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B8A" w:rsidRPr="009D67C9" w:rsidRDefault="00436B8A" w:rsidP="00436B8A">
      <w:pPr>
        <w:pStyle w:val="Heading1"/>
        <w:keepNext w:val="0"/>
        <w:widowControl w:val="0"/>
        <w:suppressLineNumbers/>
        <w:suppressAutoHyphens/>
        <w:rPr>
          <w:sz w:val="20"/>
          <w:szCs w:val="20"/>
          <w:lang w:val="nb-NO"/>
        </w:rPr>
      </w:pPr>
      <w:r w:rsidRPr="009D67C9">
        <w:rPr>
          <w:sz w:val="20"/>
          <w:szCs w:val="20"/>
          <w:lang w:val="nb-NO"/>
        </w:rPr>
        <w:t>REGLER</w:t>
      </w:r>
    </w:p>
    <w:p w:rsidR="00436B8A" w:rsidRPr="009D67C9" w:rsidRDefault="00436B8A" w:rsidP="00436B8A">
      <w:pPr>
        <w:pStyle w:val="Heading2"/>
        <w:keepNext w:val="0"/>
        <w:widowControl w:val="0"/>
        <w:suppressLineNumbers/>
        <w:suppressAutoHyphens/>
        <w:rPr>
          <w:sz w:val="20"/>
          <w:szCs w:val="20"/>
          <w:lang w:val="nb-NO"/>
        </w:rPr>
      </w:pPr>
      <w:r w:rsidRPr="009D67C9">
        <w:rPr>
          <w:sz w:val="20"/>
          <w:szCs w:val="20"/>
          <w:lang w:val="nb-NO"/>
        </w:rPr>
        <w:t>Regattaen vil være underlagt reglene slik de er definert i Kappseilingsreglene.</w:t>
      </w:r>
    </w:p>
    <w:p w:rsidR="00C83324" w:rsidRDefault="00C83324" w:rsidP="00C83324">
      <w:pPr>
        <w:pStyle w:val="Heading2"/>
        <w:keepNext w:val="0"/>
        <w:widowControl w:val="0"/>
        <w:suppressLineNumbers/>
        <w:suppressAutoHyphens/>
        <w:rPr>
          <w:sz w:val="20"/>
          <w:szCs w:val="20"/>
          <w:lang w:val="nb-NO"/>
        </w:rPr>
      </w:pPr>
      <w:r w:rsidRPr="009D67C9">
        <w:rPr>
          <w:sz w:val="20"/>
          <w:szCs w:val="20"/>
          <w:lang w:val="nb-NO"/>
        </w:rPr>
        <w:t>Kappseilingsreglene (RR) vil bli endret som følger:</w:t>
      </w:r>
    </w:p>
    <w:p w:rsidR="00C83324" w:rsidRPr="00C83324" w:rsidRDefault="00C83324" w:rsidP="00C83324">
      <w:pPr>
        <w:pStyle w:val="Heading3"/>
        <w:spacing w:before="0"/>
        <w:rPr>
          <w:sz w:val="16"/>
          <w:szCs w:val="16"/>
          <w:lang w:val="nb-NO"/>
        </w:rPr>
      </w:pPr>
      <w:r w:rsidRPr="00C83324">
        <w:rPr>
          <w:sz w:val="16"/>
          <w:szCs w:val="16"/>
          <w:lang w:val="nb-NO"/>
        </w:rPr>
        <w:t>Innledningen til DEL 4 som angitt i SB 4.3</w:t>
      </w:r>
    </w:p>
    <w:p w:rsidR="00CA23FA" w:rsidRPr="00C83324" w:rsidRDefault="00CA23FA" w:rsidP="00CA23FA">
      <w:pPr>
        <w:pStyle w:val="Heading3"/>
        <w:spacing w:before="0"/>
        <w:rPr>
          <w:sz w:val="16"/>
          <w:szCs w:val="16"/>
          <w:lang w:val="nb-NO"/>
        </w:rPr>
      </w:pPr>
      <w:r w:rsidRPr="00C83324">
        <w:rPr>
          <w:sz w:val="16"/>
          <w:szCs w:val="16"/>
          <w:lang w:val="nb-NO"/>
        </w:rPr>
        <w:t xml:space="preserve">Regel </w:t>
      </w:r>
      <w:r>
        <w:rPr>
          <w:sz w:val="16"/>
          <w:szCs w:val="16"/>
          <w:lang w:val="nb-NO"/>
        </w:rPr>
        <w:t>A4</w:t>
      </w:r>
      <w:r w:rsidRPr="00C83324">
        <w:rPr>
          <w:sz w:val="16"/>
          <w:szCs w:val="16"/>
          <w:lang w:val="nb-NO"/>
        </w:rPr>
        <w:t xml:space="preserve"> som angitt i SB 11.</w:t>
      </w:r>
      <w:r w:rsidR="00D00D48">
        <w:rPr>
          <w:sz w:val="16"/>
          <w:szCs w:val="16"/>
          <w:lang w:val="nb-NO"/>
        </w:rPr>
        <w:t>3</w:t>
      </w:r>
    </w:p>
    <w:p w:rsidR="00A945C4" w:rsidRPr="00C83324" w:rsidRDefault="00A945C4" w:rsidP="00316A6A">
      <w:pPr>
        <w:pStyle w:val="Heading3"/>
        <w:spacing w:before="0"/>
        <w:rPr>
          <w:sz w:val="16"/>
          <w:szCs w:val="16"/>
          <w:lang w:val="nb-NO"/>
        </w:rPr>
      </w:pPr>
      <w:r>
        <w:rPr>
          <w:sz w:val="16"/>
          <w:szCs w:val="16"/>
          <w:lang w:val="nb-NO"/>
        </w:rPr>
        <w:t>Regel 44.1</w:t>
      </w:r>
      <w:r w:rsidRPr="00C83324">
        <w:rPr>
          <w:sz w:val="16"/>
          <w:szCs w:val="16"/>
          <w:lang w:val="nb-NO"/>
        </w:rPr>
        <w:t xml:space="preserve"> som angitt i SB 1</w:t>
      </w:r>
      <w:r>
        <w:rPr>
          <w:sz w:val="16"/>
          <w:szCs w:val="16"/>
          <w:lang w:val="nb-NO"/>
        </w:rPr>
        <w:t>4.1</w:t>
      </w:r>
    </w:p>
    <w:p w:rsidR="00A945C4" w:rsidRPr="00C83324" w:rsidRDefault="00A945C4" w:rsidP="00316A6A">
      <w:pPr>
        <w:pStyle w:val="Heading3"/>
        <w:spacing w:before="0"/>
        <w:rPr>
          <w:sz w:val="16"/>
          <w:szCs w:val="16"/>
          <w:lang w:val="nb-NO"/>
        </w:rPr>
      </w:pPr>
      <w:r>
        <w:rPr>
          <w:sz w:val="16"/>
          <w:szCs w:val="16"/>
          <w:lang w:val="nb-NO"/>
        </w:rPr>
        <w:t>Regler i Del 5, Seksjonene A og B</w:t>
      </w:r>
      <w:r w:rsidRPr="00C83324">
        <w:rPr>
          <w:sz w:val="16"/>
          <w:szCs w:val="16"/>
          <w:lang w:val="nb-NO"/>
        </w:rPr>
        <w:t xml:space="preserve"> som angitt i SB 1</w:t>
      </w:r>
      <w:r>
        <w:rPr>
          <w:sz w:val="16"/>
          <w:szCs w:val="16"/>
          <w:lang w:val="nb-NO"/>
        </w:rPr>
        <w:t>4.3</w:t>
      </w:r>
    </w:p>
    <w:p w:rsidR="00C83324" w:rsidRPr="00C83324" w:rsidRDefault="00C83324" w:rsidP="009636A9">
      <w:pPr>
        <w:pStyle w:val="Heading3"/>
        <w:spacing w:before="0"/>
        <w:rPr>
          <w:sz w:val="16"/>
          <w:szCs w:val="16"/>
          <w:lang w:val="nb-NO"/>
        </w:rPr>
      </w:pPr>
      <w:r w:rsidRPr="00C83324">
        <w:rPr>
          <w:sz w:val="16"/>
          <w:szCs w:val="16"/>
          <w:lang w:val="nb-NO"/>
        </w:rPr>
        <w:t>Regel 35, A4 og A5 som angitt i SB 1</w:t>
      </w:r>
      <w:r w:rsidR="00CA23FA">
        <w:rPr>
          <w:sz w:val="16"/>
          <w:szCs w:val="16"/>
          <w:lang w:val="nb-NO"/>
        </w:rPr>
        <w:t>5</w:t>
      </w:r>
      <w:r w:rsidR="00E63063">
        <w:rPr>
          <w:sz w:val="16"/>
          <w:szCs w:val="16"/>
          <w:lang w:val="nb-NO"/>
        </w:rPr>
        <w:t>.3</w:t>
      </w:r>
    </w:p>
    <w:p w:rsidR="005D36C7" w:rsidRPr="00C83324" w:rsidRDefault="005D36C7" w:rsidP="005D36C7">
      <w:pPr>
        <w:pStyle w:val="Heading3"/>
        <w:spacing w:before="0"/>
        <w:rPr>
          <w:sz w:val="16"/>
          <w:szCs w:val="16"/>
          <w:lang w:val="nb-NO"/>
        </w:rPr>
      </w:pPr>
      <w:r w:rsidRPr="00C83324">
        <w:rPr>
          <w:sz w:val="16"/>
          <w:szCs w:val="16"/>
          <w:lang w:val="nb-NO"/>
        </w:rPr>
        <w:t xml:space="preserve">Regel 61.3 og 62.2 som angitt i SB </w:t>
      </w:r>
      <w:r>
        <w:rPr>
          <w:sz w:val="16"/>
          <w:szCs w:val="16"/>
          <w:lang w:val="nb-NO"/>
        </w:rPr>
        <w:t>16</w:t>
      </w:r>
      <w:r w:rsidRPr="00C83324">
        <w:rPr>
          <w:sz w:val="16"/>
          <w:szCs w:val="16"/>
          <w:lang w:val="nb-NO"/>
        </w:rPr>
        <w:t>.2</w:t>
      </w:r>
    </w:p>
    <w:p w:rsidR="005D36C7" w:rsidRPr="00C83324" w:rsidRDefault="005D36C7" w:rsidP="005D36C7">
      <w:pPr>
        <w:pStyle w:val="Heading3"/>
        <w:spacing w:before="0"/>
        <w:rPr>
          <w:sz w:val="16"/>
          <w:szCs w:val="16"/>
          <w:lang w:val="nb-NO"/>
        </w:rPr>
      </w:pPr>
      <w:r w:rsidRPr="00C83324">
        <w:rPr>
          <w:sz w:val="16"/>
          <w:szCs w:val="16"/>
          <w:lang w:val="nb-NO"/>
        </w:rPr>
        <w:t>Regel 6</w:t>
      </w:r>
      <w:r>
        <w:rPr>
          <w:sz w:val="16"/>
          <w:szCs w:val="16"/>
          <w:lang w:val="nb-NO"/>
        </w:rPr>
        <w:t xml:space="preserve">0.1(a) som </w:t>
      </w:r>
      <w:r w:rsidRPr="00C83324">
        <w:rPr>
          <w:sz w:val="16"/>
          <w:szCs w:val="16"/>
          <w:lang w:val="nb-NO"/>
        </w:rPr>
        <w:t xml:space="preserve">angitt i SB </w:t>
      </w:r>
      <w:r>
        <w:rPr>
          <w:sz w:val="16"/>
          <w:szCs w:val="16"/>
          <w:lang w:val="nb-NO"/>
        </w:rPr>
        <w:t>16</w:t>
      </w:r>
      <w:r w:rsidRPr="00C83324">
        <w:rPr>
          <w:sz w:val="16"/>
          <w:szCs w:val="16"/>
          <w:lang w:val="nb-NO"/>
        </w:rPr>
        <w:t>.</w:t>
      </w:r>
      <w:r>
        <w:rPr>
          <w:sz w:val="16"/>
          <w:szCs w:val="16"/>
          <w:lang w:val="nb-NO"/>
        </w:rPr>
        <w:t>6</w:t>
      </w:r>
    </w:p>
    <w:p w:rsidR="005D36C7" w:rsidRPr="00C83324" w:rsidRDefault="005D36C7" w:rsidP="005D36C7">
      <w:pPr>
        <w:pStyle w:val="Heading3"/>
        <w:spacing w:before="0"/>
        <w:rPr>
          <w:sz w:val="16"/>
          <w:szCs w:val="16"/>
          <w:lang w:val="nb-NO"/>
        </w:rPr>
      </w:pPr>
      <w:r w:rsidRPr="00C83324">
        <w:rPr>
          <w:sz w:val="16"/>
          <w:szCs w:val="16"/>
          <w:lang w:val="nb-NO"/>
        </w:rPr>
        <w:t>Regel 66 som angitt i SB 1</w:t>
      </w:r>
      <w:r>
        <w:rPr>
          <w:sz w:val="16"/>
          <w:szCs w:val="16"/>
          <w:lang w:val="nb-NO"/>
        </w:rPr>
        <w:t>6</w:t>
      </w:r>
      <w:r w:rsidRPr="00C83324">
        <w:rPr>
          <w:sz w:val="16"/>
          <w:szCs w:val="16"/>
          <w:lang w:val="nb-NO"/>
        </w:rPr>
        <w:t>.</w:t>
      </w:r>
      <w:r>
        <w:rPr>
          <w:sz w:val="16"/>
          <w:szCs w:val="16"/>
          <w:lang w:val="nb-NO"/>
        </w:rPr>
        <w:t>7</w:t>
      </w:r>
    </w:p>
    <w:p w:rsidR="005D36C7" w:rsidRPr="00C83324" w:rsidRDefault="005D36C7" w:rsidP="005D36C7">
      <w:pPr>
        <w:pStyle w:val="Heading3"/>
        <w:spacing w:before="0"/>
        <w:rPr>
          <w:sz w:val="16"/>
          <w:szCs w:val="16"/>
          <w:lang w:val="nb-NO"/>
        </w:rPr>
      </w:pPr>
      <w:r>
        <w:rPr>
          <w:sz w:val="16"/>
          <w:szCs w:val="16"/>
          <w:lang w:val="nb-NO"/>
        </w:rPr>
        <w:t>Regel 62.2</w:t>
      </w:r>
      <w:r w:rsidRPr="00C83324">
        <w:rPr>
          <w:sz w:val="16"/>
          <w:szCs w:val="16"/>
          <w:lang w:val="nb-NO"/>
        </w:rPr>
        <w:t xml:space="preserve"> som angitt i SB 1</w:t>
      </w:r>
      <w:r>
        <w:rPr>
          <w:sz w:val="16"/>
          <w:szCs w:val="16"/>
          <w:lang w:val="nb-NO"/>
        </w:rPr>
        <w:t>6</w:t>
      </w:r>
      <w:r w:rsidRPr="00C83324">
        <w:rPr>
          <w:sz w:val="16"/>
          <w:szCs w:val="16"/>
          <w:lang w:val="nb-NO"/>
        </w:rPr>
        <w:t>.</w:t>
      </w:r>
      <w:r>
        <w:rPr>
          <w:sz w:val="16"/>
          <w:szCs w:val="16"/>
          <w:lang w:val="nb-NO"/>
        </w:rPr>
        <w:t>8</w:t>
      </w:r>
    </w:p>
    <w:p w:rsidR="00052321" w:rsidRPr="009D67C9" w:rsidRDefault="00052321" w:rsidP="00052321">
      <w:pPr>
        <w:pStyle w:val="Heading1"/>
        <w:rPr>
          <w:sz w:val="20"/>
          <w:szCs w:val="20"/>
          <w:lang w:val="nb-NO"/>
        </w:rPr>
      </w:pPr>
      <w:r w:rsidRPr="009D67C9">
        <w:rPr>
          <w:sz w:val="20"/>
          <w:szCs w:val="20"/>
          <w:lang w:val="nb-NO"/>
        </w:rPr>
        <w:t>BESKJEDER TIL DELTAGERE</w:t>
      </w:r>
    </w:p>
    <w:p w:rsidR="00052321" w:rsidRPr="009D67C9" w:rsidRDefault="00052321" w:rsidP="005A2567">
      <w:pPr>
        <w:pStyle w:val="Heading2"/>
        <w:rPr>
          <w:sz w:val="20"/>
          <w:szCs w:val="20"/>
          <w:lang w:val="nb-NO"/>
        </w:rPr>
      </w:pPr>
      <w:r w:rsidRPr="009D67C9">
        <w:rPr>
          <w:sz w:val="20"/>
          <w:szCs w:val="20"/>
          <w:lang w:val="nb-NO"/>
        </w:rPr>
        <w:t>Beskjeder til deltag</w:t>
      </w:r>
      <w:r w:rsidR="005A2567" w:rsidRPr="009D67C9">
        <w:rPr>
          <w:sz w:val="20"/>
          <w:szCs w:val="20"/>
          <w:lang w:val="nb-NO"/>
        </w:rPr>
        <w:t>erne vil bli slått opp på den offisielle oppslagstavlen</w:t>
      </w:r>
      <w:r w:rsidR="005E47DC" w:rsidRPr="009D67C9">
        <w:rPr>
          <w:sz w:val="20"/>
          <w:szCs w:val="20"/>
          <w:lang w:val="nb-NO"/>
        </w:rPr>
        <w:t xml:space="preserve"> som er ved </w:t>
      </w:r>
      <w:r w:rsidR="00742569">
        <w:rPr>
          <w:sz w:val="20"/>
          <w:szCs w:val="20"/>
          <w:lang w:val="nb-NO"/>
        </w:rPr>
        <w:t>Skipperstuen</w:t>
      </w:r>
      <w:r w:rsidR="005A2567" w:rsidRPr="009D67C9">
        <w:rPr>
          <w:sz w:val="20"/>
          <w:szCs w:val="20"/>
          <w:lang w:val="nb-NO"/>
        </w:rPr>
        <w:t>.</w:t>
      </w:r>
    </w:p>
    <w:p w:rsidR="00052321" w:rsidRPr="009D67C9" w:rsidRDefault="008C356A" w:rsidP="00052321">
      <w:pPr>
        <w:pStyle w:val="Heading1"/>
        <w:keepNext w:val="0"/>
        <w:widowControl w:val="0"/>
        <w:suppressLineNumbers/>
        <w:suppressAutoHyphens/>
        <w:rPr>
          <w:sz w:val="20"/>
          <w:szCs w:val="20"/>
          <w:lang w:val="nb-NO"/>
        </w:rPr>
      </w:pPr>
      <w:r w:rsidRPr="009D67C9">
        <w:rPr>
          <w:sz w:val="20"/>
          <w:szCs w:val="20"/>
          <w:lang w:val="nb-NO"/>
        </w:rPr>
        <w:t>ENDRINGER I SEILINGSBESTEMMELSENE</w:t>
      </w:r>
    </w:p>
    <w:p w:rsidR="00052321" w:rsidRPr="009D67C9" w:rsidRDefault="005A2567" w:rsidP="005A2567">
      <w:pPr>
        <w:pStyle w:val="Heading2"/>
        <w:rPr>
          <w:sz w:val="20"/>
          <w:szCs w:val="20"/>
          <w:lang w:val="nb-NO"/>
        </w:rPr>
      </w:pPr>
      <w:r w:rsidRPr="009D67C9">
        <w:rPr>
          <w:sz w:val="20"/>
          <w:szCs w:val="20"/>
          <w:lang w:val="nb-NO"/>
        </w:rPr>
        <w:t>Eventuelle endringer i seilings-bestemmelsene vil bli oppslått før kl 0900  samme dag de trer i kraft, bortsett fra at eventuelle forandringer i tidsprogrammet for seilasene vil bli oppslått før kl 2000 dagen før de trer i kraft.</w:t>
      </w:r>
      <w:r w:rsidR="00052321" w:rsidRPr="009D67C9">
        <w:rPr>
          <w:sz w:val="20"/>
          <w:szCs w:val="20"/>
          <w:lang w:val="nb-NO"/>
        </w:rPr>
        <w:t xml:space="preserve"> </w:t>
      </w:r>
    </w:p>
    <w:p w:rsidR="008C356A" w:rsidRPr="009D67C9" w:rsidRDefault="008C356A" w:rsidP="008C356A">
      <w:pPr>
        <w:pStyle w:val="Heading1"/>
        <w:keepNext w:val="0"/>
        <w:widowControl w:val="0"/>
        <w:suppressLineNumbers/>
        <w:suppressAutoHyphens/>
        <w:rPr>
          <w:sz w:val="20"/>
          <w:szCs w:val="20"/>
        </w:rPr>
      </w:pPr>
      <w:r w:rsidRPr="009D67C9">
        <w:rPr>
          <w:sz w:val="20"/>
          <w:szCs w:val="20"/>
        </w:rPr>
        <w:t xml:space="preserve">SIGNALER PÅ LAND </w:t>
      </w:r>
    </w:p>
    <w:p w:rsidR="008C356A" w:rsidRPr="009D67C9" w:rsidRDefault="005E47DC" w:rsidP="002526DC">
      <w:pPr>
        <w:pStyle w:val="Heading2"/>
        <w:rPr>
          <w:sz w:val="20"/>
          <w:szCs w:val="20"/>
          <w:lang w:val="nb-NO"/>
        </w:rPr>
      </w:pPr>
      <w:r w:rsidRPr="009D67C9">
        <w:rPr>
          <w:sz w:val="20"/>
          <w:szCs w:val="20"/>
          <w:lang w:val="nb-NO"/>
        </w:rPr>
        <w:t>Signaler på land vi</w:t>
      </w:r>
      <w:r w:rsidR="00F72B8E" w:rsidRPr="009D67C9">
        <w:rPr>
          <w:sz w:val="20"/>
          <w:szCs w:val="20"/>
          <w:lang w:val="nb-NO"/>
        </w:rPr>
        <w:t>l bli gitt ved Jollehavnen</w:t>
      </w:r>
      <w:r w:rsidR="009D67C9" w:rsidRPr="009D67C9">
        <w:rPr>
          <w:sz w:val="20"/>
          <w:szCs w:val="20"/>
          <w:lang w:val="nb-NO"/>
        </w:rPr>
        <w:t>.</w:t>
      </w:r>
    </w:p>
    <w:p w:rsidR="002526DC" w:rsidRPr="009D67C9" w:rsidRDefault="002526DC" w:rsidP="002526DC">
      <w:pPr>
        <w:pStyle w:val="Heading2"/>
        <w:rPr>
          <w:sz w:val="20"/>
          <w:szCs w:val="20"/>
          <w:lang w:val="nb-NO"/>
        </w:rPr>
      </w:pPr>
      <w:r w:rsidRPr="009D67C9">
        <w:rPr>
          <w:sz w:val="20"/>
          <w:szCs w:val="20"/>
          <w:lang w:val="nb-NO"/>
        </w:rPr>
        <w:t>Når flagg AP vises på land skal ‘1 minutt’ erstattes med ‘ikke mindre enn 30 minutter i  seilassignalet AP.</w:t>
      </w:r>
    </w:p>
    <w:p w:rsidR="008C356A" w:rsidRPr="009D67C9" w:rsidRDefault="002526DC" w:rsidP="002526DC">
      <w:pPr>
        <w:pStyle w:val="Heading2"/>
        <w:rPr>
          <w:sz w:val="20"/>
          <w:szCs w:val="20"/>
          <w:lang w:val="nb-NO"/>
        </w:rPr>
      </w:pPr>
      <w:r w:rsidRPr="009D67C9">
        <w:rPr>
          <w:sz w:val="20"/>
          <w:szCs w:val="20"/>
          <w:lang w:val="nb-NO"/>
        </w:rPr>
        <w:t xml:space="preserve">Når flagg Y vises på land gjelder regel 40 hele tiden når </w:t>
      </w:r>
      <w:r w:rsidR="00D00D48">
        <w:rPr>
          <w:sz w:val="20"/>
          <w:szCs w:val="20"/>
          <w:lang w:val="nb-NO"/>
        </w:rPr>
        <w:t>seilerne er ombord i båter</w:t>
      </w:r>
      <w:r w:rsidRPr="009D67C9">
        <w:rPr>
          <w:sz w:val="20"/>
          <w:szCs w:val="20"/>
          <w:lang w:val="nb-NO"/>
        </w:rPr>
        <w:t xml:space="preserve"> på </w:t>
      </w:r>
      <w:r w:rsidR="00D00D48">
        <w:rPr>
          <w:sz w:val="20"/>
          <w:szCs w:val="20"/>
          <w:lang w:val="nb-NO"/>
        </w:rPr>
        <w:t>sjøen</w:t>
      </w:r>
      <w:r w:rsidRPr="009D67C9">
        <w:rPr>
          <w:sz w:val="20"/>
          <w:szCs w:val="20"/>
          <w:lang w:val="nb-NO"/>
        </w:rPr>
        <w:t>. Dette endrer innledningen til Del 4.</w:t>
      </w:r>
    </w:p>
    <w:p w:rsidR="008C356A" w:rsidRDefault="008C356A" w:rsidP="008C356A">
      <w:pPr>
        <w:pStyle w:val="Heading1"/>
        <w:keepNext w:val="0"/>
        <w:widowControl w:val="0"/>
        <w:suppressLineNumbers/>
        <w:suppressAutoHyphens/>
        <w:rPr>
          <w:sz w:val="20"/>
          <w:szCs w:val="20"/>
        </w:rPr>
      </w:pPr>
      <w:r w:rsidRPr="009D67C9">
        <w:rPr>
          <w:sz w:val="20"/>
          <w:szCs w:val="20"/>
        </w:rPr>
        <w:t xml:space="preserve">TIDSPROGRAM </w:t>
      </w:r>
      <w:r w:rsidR="002526DC" w:rsidRPr="009D67C9">
        <w:rPr>
          <w:sz w:val="20"/>
          <w:szCs w:val="20"/>
        </w:rPr>
        <w:t>FOR SEILASENE</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9"/>
        <w:gridCol w:w="1309"/>
        <w:gridCol w:w="1309"/>
        <w:gridCol w:w="4739"/>
      </w:tblGrid>
      <w:tr w:rsidR="00C83324" w:rsidRPr="00CE5C8E" w:rsidTr="00CE5C8E">
        <w:tc>
          <w:tcPr>
            <w:tcW w:w="1309" w:type="dxa"/>
            <w:shd w:val="clear" w:color="auto" w:fill="auto"/>
          </w:tcPr>
          <w:p w:rsidR="00C83324" w:rsidRPr="00CE5C8E" w:rsidRDefault="00C83324" w:rsidP="00CE5C8E">
            <w:pPr>
              <w:pStyle w:val="Heading2"/>
              <w:numPr>
                <w:ilvl w:val="0"/>
                <w:numId w:val="0"/>
              </w:numPr>
              <w:spacing w:before="0"/>
              <w:jc w:val="center"/>
              <w:rPr>
                <w:sz w:val="20"/>
                <w:szCs w:val="20"/>
              </w:rPr>
            </w:pPr>
            <w:proofErr w:type="spellStart"/>
            <w:r w:rsidRPr="00CE5C8E">
              <w:rPr>
                <w:sz w:val="20"/>
                <w:szCs w:val="20"/>
              </w:rPr>
              <w:t>Dato</w:t>
            </w:r>
            <w:proofErr w:type="spellEnd"/>
          </w:p>
        </w:tc>
        <w:tc>
          <w:tcPr>
            <w:tcW w:w="1309" w:type="dxa"/>
            <w:shd w:val="clear" w:color="auto" w:fill="auto"/>
          </w:tcPr>
          <w:p w:rsidR="00C83324" w:rsidRPr="00CE5C8E" w:rsidRDefault="00C83324" w:rsidP="00CE5C8E">
            <w:pPr>
              <w:pStyle w:val="Heading2"/>
              <w:numPr>
                <w:ilvl w:val="0"/>
                <w:numId w:val="0"/>
              </w:numPr>
              <w:spacing w:before="0"/>
              <w:jc w:val="center"/>
              <w:rPr>
                <w:sz w:val="20"/>
                <w:szCs w:val="20"/>
              </w:rPr>
            </w:pPr>
            <w:proofErr w:type="spellStart"/>
            <w:r w:rsidRPr="00CE5C8E">
              <w:rPr>
                <w:sz w:val="20"/>
                <w:szCs w:val="20"/>
              </w:rPr>
              <w:t>Første</w:t>
            </w:r>
            <w:proofErr w:type="spellEnd"/>
            <w:r w:rsidRPr="00CE5C8E">
              <w:rPr>
                <w:sz w:val="20"/>
                <w:szCs w:val="20"/>
              </w:rPr>
              <w:t xml:space="preserve"> </w:t>
            </w:r>
            <w:proofErr w:type="spellStart"/>
            <w:r w:rsidRPr="00CE5C8E">
              <w:rPr>
                <w:sz w:val="20"/>
                <w:szCs w:val="20"/>
              </w:rPr>
              <w:t>Varselsignal</w:t>
            </w:r>
            <w:proofErr w:type="spellEnd"/>
          </w:p>
        </w:tc>
        <w:tc>
          <w:tcPr>
            <w:tcW w:w="1309" w:type="dxa"/>
            <w:shd w:val="clear" w:color="auto" w:fill="auto"/>
          </w:tcPr>
          <w:p w:rsidR="00C83324" w:rsidRPr="00CE5C8E" w:rsidRDefault="00C83324" w:rsidP="00CE5C8E">
            <w:pPr>
              <w:pStyle w:val="Heading2"/>
              <w:numPr>
                <w:ilvl w:val="0"/>
                <w:numId w:val="0"/>
              </w:numPr>
              <w:spacing w:before="0"/>
              <w:jc w:val="center"/>
              <w:rPr>
                <w:sz w:val="20"/>
                <w:szCs w:val="20"/>
              </w:rPr>
            </w:pPr>
            <w:proofErr w:type="spellStart"/>
            <w:r w:rsidRPr="00CE5C8E">
              <w:rPr>
                <w:sz w:val="20"/>
                <w:szCs w:val="20"/>
              </w:rPr>
              <w:t>Antall</w:t>
            </w:r>
            <w:proofErr w:type="spellEnd"/>
            <w:r w:rsidRPr="00CE5C8E">
              <w:rPr>
                <w:sz w:val="20"/>
                <w:szCs w:val="20"/>
              </w:rPr>
              <w:t xml:space="preserve"> </w:t>
            </w:r>
            <w:proofErr w:type="spellStart"/>
            <w:r w:rsidRPr="00CE5C8E">
              <w:rPr>
                <w:sz w:val="20"/>
                <w:szCs w:val="20"/>
              </w:rPr>
              <w:t>Seilaser</w:t>
            </w:r>
            <w:proofErr w:type="spellEnd"/>
          </w:p>
        </w:tc>
        <w:tc>
          <w:tcPr>
            <w:tcW w:w="4739" w:type="dxa"/>
            <w:shd w:val="clear" w:color="auto" w:fill="auto"/>
          </w:tcPr>
          <w:p w:rsidR="00C83324" w:rsidRPr="00CE5C8E" w:rsidRDefault="00C83324" w:rsidP="00CE5C8E">
            <w:pPr>
              <w:pStyle w:val="Heading2"/>
              <w:numPr>
                <w:ilvl w:val="0"/>
                <w:numId w:val="0"/>
              </w:numPr>
              <w:spacing w:before="0"/>
              <w:rPr>
                <w:sz w:val="20"/>
                <w:szCs w:val="20"/>
              </w:rPr>
            </w:pPr>
            <w:proofErr w:type="spellStart"/>
            <w:r w:rsidRPr="00CE5C8E">
              <w:rPr>
                <w:sz w:val="20"/>
                <w:szCs w:val="20"/>
              </w:rPr>
              <w:t>Kommentar</w:t>
            </w:r>
            <w:proofErr w:type="spellEnd"/>
          </w:p>
        </w:tc>
      </w:tr>
      <w:tr w:rsidR="00C83324" w:rsidRPr="00CE5C8E" w:rsidTr="00CE5C8E">
        <w:tc>
          <w:tcPr>
            <w:tcW w:w="1309" w:type="dxa"/>
            <w:shd w:val="clear" w:color="auto" w:fill="auto"/>
          </w:tcPr>
          <w:p w:rsidR="00C83324" w:rsidRPr="00CE5C8E" w:rsidRDefault="00C83324" w:rsidP="00742569">
            <w:pPr>
              <w:pStyle w:val="Heading2"/>
              <w:numPr>
                <w:ilvl w:val="0"/>
                <w:numId w:val="0"/>
              </w:numPr>
              <w:jc w:val="center"/>
              <w:rPr>
                <w:sz w:val="16"/>
                <w:szCs w:val="16"/>
                <w:lang w:val="nb-NO"/>
              </w:rPr>
            </w:pPr>
            <w:r w:rsidRPr="00CE5C8E">
              <w:rPr>
                <w:sz w:val="16"/>
                <w:szCs w:val="16"/>
                <w:lang w:val="nb-NO"/>
              </w:rPr>
              <w:t xml:space="preserve">Lør. </w:t>
            </w:r>
            <w:r w:rsidR="0017737A">
              <w:rPr>
                <w:sz w:val="16"/>
                <w:szCs w:val="16"/>
                <w:lang w:val="nb-NO"/>
              </w:rPr>
              <w:t>1</w:t>
            </w:r>
            <w:r w:rsidR="00742569">
              <w:rPr>
                <w:sz w:val="16"/>
                <w:szCs w:val="16"/>
                <w:lang w:val="nb-NO"/>
              </w:rPr>
              <w:t>0</w:t>
            </w:r>
            <w:r w:rsidR="0017737A">
              <w:rPr>
                <w:sz w:val="16"/>
                <w:szCs w:val="16"/>
                <w:lang w:val="nb-NO"/>
              </w:rPr>
              <w:t>.sep</w:t>
            </w:r>
          </w:p>
        </w:tc>
        <w:tc>
          <w:tcPr>
            <w:tcW w:w="1309" w:type="dxa"/>
            <w:shd w:val="clear" w:color="auto" w:fill="auto"/>
          </w:tcPr>
          <w:p w:rsidR="00C83324" w:rsidRPr="00CE5C8E" w:rsidRDefault="00C83324" w:rsidP="00CE5C8E">
            <w:pPr>
              <w:pStyle w:val="Heading2"/>
              <w:numPr>
                <w:ilvl w:val="0"/>
                <w:numId w:val="0"/>
              </w:numPr>
              <w:jc w:val="center"/>
              <w:rPr>
                <w:sz w:val="16"/>
                <w:szCs w:val="16"/>
                <w:lang w:val="nb-NO"/>
              </w:rPr>
            </w:pPr>
            <w:r w:rsidRPr="00CE5C8E">
              <w:rPr>
                <w:sz w:val="16"/>
                <w:szCs w:val="16"/>
                <w:lang w:val="nb-NO"/>
              </w:rPr>
              <w:t>11:00</w:t>
            </w:r>
          </w:p>
        </w:tc>
        <w:tc>
          <w:tcPr>
            <w:tcW w:w="1309" w:type="dxa"/>
            <w:shd w:val="clear" w:color="auto" w:fill="auto"/>
          </w:tcPr>
          <w:p w:rsidR="00C83324" w:rsidRPr="00CE5C8E" w:rsidRDefault="0017737A" w:rsidP="00742569">
            <w:pPr>
              <w:pStyle w:val="Heading2"/>
              <w:numPr>
                <w:ilvl w:val="0"/>
                <w:numId w:val="0"/>
              </w:numPr>
              <w:jc w:val="center"/>
              <w:rPr>
                <w:sz w:val="16"/>
                <w:szCs w:val="16"/>
                <w:lang w:val="nb-NO"/>
              </w:rPr>
            </w:pPr>
            <w:r>
              <w:rPr>
                <w:sz w:val="16"/>
                <w:szCs w:val="16"/>
                <w:lang w:val="nb-NO"/>
              </w:rPr>
              <w:t xml:space="preserve">Inntil </w:t>
            </w:r>
            <w:r w:rsidR="00742569">
              <w:rPr>
                <w:sz w:val="16"/>
                <w:szCs w:val="16"/>
                <w:lang w:val="nb-NO"/>
              </w:rPr>
              <w:t>3</w:t>
            </w:r>
          </w:p>
        </w:tc>
        <w:tc>
          <w:tcPr>
            <w:tcW w:w="4739" w:type="dxa"/>
            <w:shd w:val="clear" w:color="auto" w:fill="auto"/>
          </w:tcPr>
          <w:p w:rsidR="00C83324" w:rsidRPr="00CE5C8E" w:rsidRDefault="00C83324" w:rsidP="00CE5C8E">
            <w:pPr>
              <w:pStyle w:val="Heading2"/>
              <w:numPr>
                <w:ilvl w:val="0"/>
                <w:numId w:val="0"/>
              </w:numPr>
              <w:rPr>
                <w:sz w:val="16"/>
                <w:szCs w:val="16"/>
                <w:lang w:val="nb-NO"/>
              </w:rPr>
            </w:pPr>
            <w:r w:rsidRPr="00CE5C8E">
              <w:rPr>
                <w:sz w:val="16"/>
                <w:szCs w:val="16"/>
                <w:lang w:val="nb-NO"/>
              </w:rPr>
              <w:t>Antall seilaser beroende på forhold</w:t>
            </w:r>
          </w:p>
        </w:tc>
      </w:tr>
      <w:tr w:rsidR="005D36C7" w:rsidRPr="00CE5C8E" w:rsidTr="00CE5C8E">
        <w:tc>
          <w:tcPr>
            <w:tcW w:w="1309" w:type="dxa"/>
            <w:shd w:val="clear" w:color="auto" w:fill="auto"/>
          </w:tcPr>
          <w:p w:rsidR="005D36C7" w:rsidRPr="00CE5C8E" w:rsidRDefault="005D36C7" w:rsidP="00742569">
            <w:pPr>
              <w:pStyle w:val="Heading2"/>
              <w:numPr>
                <w:ilvl w:val="0"/>
                <w:numId w:val="0"/>
              </w:numPr>
              <w:jc w:val="center"/>
              <w:rPr>
                <w:sz w:val="16"/>
                <w:szCs w:val="16"/>
                <w:lang w:val="nb-NO"/>
              </w:rPr>
            </w:pPr>
            <w:r w:rsidRPr="00CE5C8E">
              <w:rPr>
                <w:sz w:val="16"/>
                <w:szCs w:val="16"/>
                <w:lang w:val="nb-NO"/>
              </w:rPr>
              <w:t xml:space="preserve">Søn. </w:t>
            </w:r>
            <w:r w:rsidR="0017737A">
              <w:rPr>
                <w:sz w:val="16"/>
                <w:szCs w:val="16"/>
                <w:lang w:val="nb-NO"/>
              </w:rPr>
              <w:t>1</w:t>
            </w:r>
            <w:r w:rsidR="00742569">
              <w:rPr>
                <w:sz w:val="16"/>
                <w:szCs w:val="16"/>
                <w:lang w:val="nb-NO"/>
              </w:rPr>
              <w:t>1</w:t>
            </w:r>
            <w:r w:rsidR="0017737A">
              <w:rPr>
                <w:sz w:val="16"/>
                <w:szCs w:val="16"/>
                <w:lang w:val="nb-NO"/>
              </w:rPr>
              <w:t>.sep</w:t>
            </w:r>
          </w:p>
        </w:tc>
        <w:tc>
          <w:tcPr>
            <w:tcW w:w="1309" w:type="dxa"/>
            <w:shd w:val="clear" w:color="auto" w:fill="auto"/>
          </w:tcPr>
          <w:p w:rsidR="005D36C7" w:rsidRPr="00CE5C8E" w:rsidRDefault="005D36C7" w:rsidP="00742569">
            <w:pPr>
              <w:pStyle w:val="Heading2"/>
              <w:numPr>
                <w:ilvl w:val="0"/>
                <w:numId w:val="0"/>
              </w:numPr>
              <w:jc w:val="center"/>
              <w:rPr>
                <w:sz w:val="16"/>
                <w:szCs w:val="16"/>
                <w:lang w:val="nb-NO"/>
              </w:rPr>
            </w:pPr>
            <w:r w:rsidRPr="00CE5C8E">
              <w:rPr>
                <w:sz w:val="16"/>
                <w:szCs w:val="16"/>
                <w:lang w:val="nb-NO"/>
              </w:rPr>
              <w:t>1</w:t>
            </w:r>
            <w:r w:rsidR="00742569">
              <w:rPr>
                <w:sz w:val="16"/>
                <w:szCs w:val="16"/>
                <w:lang w:val="nb-NO"/>
              </w:rPr>
              <w:t>1</w:t>
            </w:r>
            <w:r w:rsidRPr="00CE5C8E">
              <w:rPr>
                <w:sz w:val="16"/>
                <w:szCs w:val="16"/>
                <w:lang w:val="nb-NO"/>
              </w:rPr>
              <w:t>:00</w:t>
            </w:r>
          </w:p>
        </w:tc>
        <w:tc>
          <w:tcPr>
            <w:tcW w:w="1309" w:type="dxa"/>
            <w:shd w:val="clear" w:color="auto" w:fill="auto"/>
          </w:tcPr>
          <w:p w:rsidR="005D36C7" w:rsidRPr="00CE5C8E" w:rsidRDefault="005D36C7" w:rsidP="00CE5C8E">
            <w:pPr>
              <w:pStyle w:val="Heading2"/>
              <w:numPr>
                <w:ilvl w:val="0"/>
                <w:numId w:val="0"/>
              </w:numPr>
              <w:jc w:val="center"/>
              <w:rPr>
                <w:sz w:val="16"/>
                <w:szCs w:val="16"/>
                <w:lang w:val="nb-NO"/>
              </w:rPr>
            </w:pPr>
            <w:r w:rsidRPr="00CE5C8E">
              <w:rPr>
                <w:sz w:val="16"/>
                <w:szCs w:val="16"/>
                <w:lang w:val="nb-NO"/>
              </w:rPr>
              <w:t>Inntil 3</w:t>
            </w:r>
          </w:p>
        </w:tc>
        <w:tc>
          <w:tcPr>
            <w:tcW w:w="4739" w:type="dxa"/>
            <w:shd w:val="clear" w:color="auto" w:fill="auto"/>
          </w:tcPr>
          <w:p w:rsidR="005D36C7" w:rsidRPr="00CE5C8E" w:rsidRDefault="005D36C7" w:rsidP="00CE5C8E">
            <w:pPr>
              <w:pStyle w:val="Heading2"/>
              <w:numPr>
                <w:ilvl w:val="0"/>
                <w:numId w:val="0"/>
              </w:numPr>
              <w:rPr>
                <w:sz w:val="16"/>
                <w:szCs w:val="16"/>
                <w:lang w:val="nb-NO"/>
              </w:rPr>
            </w:pPr>
            <w:r w:rsidRPr="00CE5C8E">
              <w:rPr>
                <w:sz w:val="16"/>
                <w:szCs w:val="16"/>
                <w:lang w:val="nb-NO"/>
              </w:rPr>
              <w:t>Ingen startprosedyre vil bli igangsatt senere enn kl 15:00</w:t>
            </w:r>
          </w:p>
        </w:tc>
      </w:tr>
    </w:tbl>
    <w:p w:rsidR="001C47F8" w:rsidRPr="007B72D7" w:rsidRDefault="001C47F8" w:rsidP="007B72D7">
      <w:pPr>
        <w:pStyle w:val="Heading2"/>
        <w:spacing w:before="120"/>
        <w:ind w:left="578" w:hanging="578"/>
        <w:rPr>
          <w:sz w:val="20"/>
          <w:szCs w:val="20"/>
          <w:lang w:val="nb-NO"/>
        </w:rPr>
      </w:pPr>
      <w:r w:rsidRPr="007B72D7">
        <w:rPr>
          <w:sz w:val="20"/>
          <w:szCs w:val="20"/>
          <w:lang w:val="nb-NO"/>
        </w:rPr>
        <w:t>For å påkalle båtenes oppmerksomhet om at Varselsignal er umiddelbart forestående, kan oppmerksomhetssignal i form av en serie korte lydsignaler bli gitt innenfor det siste minuttet før Varselsignal.</w:t>
      </w:r>
    </w:p>
    <w:p w:rsidR="001C47F8" w:rsidRPr="00C83324" w:rsidRDefault="001C47F8" w:rsidP="001C47F8">
      <w:pPr>
        <w:pStyle w:val="Heading1"/>
        <w:keepNext w:val="0"/>
        <w:widowControl w:val="0"/>
        <w:suppressLineNumbers/>
        <w:suppressAutoHyphens/>
        <w:rPr>
          <w:sz w:val="20"/>
          <w:szCs w:val="20"/>
        </w:rPr>
      </w:pPr>
      <w:r w:rsidRPr="00C83324">
        <w:rPr>
          <w:sz w:val="20"/>
          <w:szCs w:val="20"/>
        </w:rPr>
        <w:t>KLASSER OG KLASSEFLAGG</w:t>
      </w:r>
    </w:p>
    <w:p w:rsidR="00B331A9" w:rsidRDefault="00B331A9" w:rsidP="00B331A9">
      <w:pPr>
        <w:pStyle w:val="Heading2"/>
        <w:keepNext w:val="0"/>
        <w:widowControl w:val="0"/>
        <w:suppressLineNumbers/>
        <w:suppressAutoHyphens/>
        <w:rPr>
          <w:sz w:val="20"/>
          <w:szCs w:val="20"/>
          <w:lang w:val="nb-NO"/>
        </w:rPr>
      </w:pPr>
      <w:r>
        <w:rPr>
          <w:sz w:val="20"/>
          <w:szCs w:val="20"/>
          <w:lang w:val="nb-NO"/>
        </w:rPr>
        <w:t>Egen klasse for Express vil etableres ved 3 eller flere startende båter</w:t>
      </w:r>
      <w:r w:rsidR="006404CB">
        <w:rPr>
          <w:sz w:val="20"/>
          <w:szCs w:val="20"/>
          <w:lang w:val="nb-NO"/>
        </w:rPr>
        <w:t>.</w:t>
      </w:r>
      <w:r w:rsidRPr="009D67C9">
        <w:rPr>
          <w:sz w:val="20"/>
          <w:szCs w:val="20"/>
          <w:lang w:val="nb-NO"/>
        </w:rPr>
        <w:t xml:space="preserve"> </w:t>
      </w:r>
    </w:p>
    <w:p w:rsidR="00B331A9" w:rsidRDefault="00B331A9" w:rsidP="00B331A9">
      <w:pPr>
        <w:pStyle w:val="Heading2"/>
        <w:keepNext w:val="0"/>
        <w:widowControl w:val="0"/>
        <w:suppressLineNumbers/>
        <w:suppressAutoHyphens/>
        <w:rPr>
          <w:sz w:val="20"/>
          <w:szCs w:val="20"/>
          <w:lang w:val="nb-NO"/>
        </w:rPr>
      </w:pPr>
      <w:r>
        <w:rPr>
          <w:sz w:val="20"/>
          <w:szCs w:val="20"/>
          <w:lang w:val="nb-NO"/>
        </w:rPr>
        <w:t xml:space="preserve">Følgende </w:t>
      </w:r>
      <w:r w:rsidRPr="009D67C9">
        <w:rPr>
          <w:sz w:val="20"/>
          <w:szCs w:val="20"/>
          <w:lang w:val="nb-NO"/>
        </w:rPr>
        <w:t>Klasseflagg</w:t>
      </w:r>
      <w:r>
        <w:rPr>
          <w:sz w:val="20"/>
          <w:szCs w:val="20"/>
          <w:lang w:val="nb-NO"/>
        </w:rPr>
        <w:t xml:space="preserve"> benyttes</w:t>
      </w:r>
      <w:r w:rsidRPr="009D67C9">
        <w:rPr>
          <w:sz w:val="20"/>
          <w:szCs w:val="20"/>
          <w:lang w:val="nb-NO"/>
        </w:rPr>
        <w:t xml:space="preserve">: </w:t>
      </w:r>
    </w:p>
    <w:p w:rsidR="007B72D7" w:rsidRPr="007B72D7" w:rsidRDefault="007B72D7" w:rsidP="007B72D7">
      <w:pPr>
        <w:pStyle w:val="Heading3"/>
        <w:spacing w:before="0"/>
        <w:rPr>
          <w:sz w:val="16"/>
          <w:szCs w:val="16"/>
          <w:lang w:val="nb-NO"/>
        </w:rPr>
      </w:pPr>
      <w:r w:rsidRPr="007B72D7">
        <w:rPr>
          <w:sz w:val="16"/>
          <w:szCs w:val="16"/>
          <w:lang w:val="nb-NO"/>
        </w:rPr>
        <w:t>”D”: Alle båter untatt Express og Melges</w:t>
      </w:r>
    </w:p>
    <w:p w:rsidR="007B72D7" w:rsidRPr="007B72D7" w:rsidRDefault="007B72D7" w:rsidP="007B72D7">
      <w:pPr>
        <w:pStyle w:val="Heading3"/>
        <w:spacing w:before="0"/>
        <w:rPr>
          <w:sz w:val="16"/>
          <w:szCs w:val="16"/>
          <w:lang w:val="nb-NO"/>
        </w:rPr>
      </w:pPr>
      <w:r w:rsidRPr="007B72D7">
        <w:rPr>
          <w:sz w:val="16"/>
          <w:szCs w:val="16"/>
          <w:lang w:val="nb-NO"/>
        </w:rPr>
        <w:t>”</w:t>
      </w:r>
      <w:r>
        <w:rPr>
          <w:sz w:val="16"/>
          <w:szCs w:val="16"/>
          <w:lang w:val="nb-NO"/>
        </w:rPr>
        <w:t>E</w:t>
      </w:r>
      <w:r w:rsidRPr="007B72D7">
        <w:rPr>
          <w:sz w:val="16"/>
          <w:szCs w:val="16"/>
          <w:lang w:val="nb-NO"/>
        </w:rPr>
        <w:t>”: Express og Melges</w:t>
      </w:r>
    </w:p>
    <w:p w:rsidR="001C47F8" w:rsidRPr="006404CB" w:rsidRDefault="001C47F8" w:rsidP="001C47F8">
      <w:pPr>
        <w:pStyle w:val="Heading1"/>
        <w:keepNext w:val="0"/>
        <w:widowControl w:val="0"/>
        <w:suppressLineNumbers/>
        <w:suppressAutoHyphens/>
        <w:rPr>
          <w:sz w:val="20"/>
          <w:szCs w:val="20"/>
          <w:lang w:val="nb-NO"/>
        </w:rPr>
      </w:pPr>
      <w:r w:rsidRPr="006404CB">
        <w:rPr>
          <w:sz w:val="20"/>
          <w:szCs w:val="20"/>
          <w:lang w:val="nb-NO"/>
        </w:rPr>
        <w:t>BANEOMRÅDER</w:t>
      </w:r>
    </w:p>
    <w:p w:rsidR="007B72D7" w:rsidRDefault="007B72D7" w:rsidP="007B72D7">
      <w:pPr>
        <w:pStyle w:val="Heading2"/>
        <w:keepNext w:val="0"/>
        <w:widowControl w:val="0"/>
        <w:suppressLineNumbers/>
        <w:suppressAutoHyphens/>
        <w:rPr>
          <w:sz w:val="20"/>
          <w:szCs w:val="20"/>
          <w:lang w:val="nb-NO"/>
        </w:rPr>
      </w:pPr>
      <w:r>
        <w:rPr>
          <w:sz w:val="20"/>
          <w:szCs w:val="20"/>
          <w:lang w:val="nb-NO"/>
        </w:rPr>
        <w:t>Baneområdet vil være på Åmøyfjorden</w:t>
      </w:r>
      <w:r w:rsidR="00742569">
        <w:rPr>
          <w:sz w:val="20"/>
          <w:szCs w:val="20"/>
          <w:lang w:val="nb-NO"/>
        </w:rPr>
        <w:t>, fortrinnsvis nordvest for Hundvåg</w:t>
      </w:r>
    </w:p>
    <w:p w:rsidR="007B72D7" w:rsidRDefault="007B72D7" w:rsidP="007B72D7">
      <w:pPr>
        <w:pStyle w:val="Heading2"/>
        <w:keepNext w:val="0"/>
        <w:widowControl w:val="0"/>
        <w:suppressLineNumbers/>
        <w:suppressAutoHyphens/>
        <w:rPr>
          <w:sz w:val="20"/>
          <w:szCs w:val="20"/>
          <w:lang w:val="nb-NO"/>
        </w:rPr>
      </w:pPr>
      <w:r>
        <w:rPr>
          <w:sz w:val="20"/>
          <w:szCs w:val="20"/>
          <w:lang w:val="nb-NO"/>
        </w:rPr>
        <w:t>Alternativt baneområde vil være på Marøyhavet</w:t>
      </w:r>
    </w:p>
    <w:p w:rsidR="00A72160" w:rsidRPr="009D67C9" w:rsidRDefault="00BD6B02" w:rsidP="00E713E3">
      <w:pPr>
        <w:pStyle w:val="Heading1"/>
        <w:keepNext w:val="0"/>
        <w:widowControl w:val="0"/>
        <w:suppressLineNumbers/>
        <w:suppressAutoHyphens/>
        <w:rPr>
          <w:sz w:val="20"/>
          <w:szCs w:val="20"/>
          <w:lang w:val="nb-NO"/>
        </w:rPr>
      </w:pPr>
      <w:r>
        <w:rPr>
          <w:sz w:val="20"/>
          <w:szCs w:val="20"/>
          <w:lang w:val="nb-NO"/>
        </w:rPr>
        <w:t>LØPENE</w:t>
      </w:r>
    </w:p>
    <w:p w:rsidR="00BD6B02" w:rsidRPr="00BD6B02" w:rsidRDefault="00396B38" w:rsidP="00BD6B02">
      <w:pPr>
        <w:pStyle w:val="Heading2"/>
        <w:rPr>
          <w:sz w:val="20"/>
          <w:szCs w:val="20"/>
          <w:lang w:val="nb-NO"/>
        </w:rPr>
      </w:pPr>
      <w:r>
        <w:rPr>
          <w:sz w:val="20"/>
          <w:szCs w:val="20"/>
          <w:lang w:val="nb-NO"/>
        </w:rPr>
        <w:t>Diagrammet</w:t>
      </w:r>
      <w:r w:rsidR="00BD6B02" w:rsidRPr="00BD6B02">
        <w:rPr>
          <w:sz w:val="20"/>
          <w:szCs w:val="20"/>
          <w:lang w:val="nb-NO"/>
        </w:rPr>
        <w:t xml:space="preserve"> i </w:t>
      </w:r>
      <w:r>
        <w:rPr>
          <w:sz w:val="20"/>
          <w:szCs w:val="20"/>
          <w:lang w:val="nb-NO"/>
        </w:rPr>
        <w:t>SB 31 viser løpet</w:t>
      </w:r>
      <w:r w:rsidR="00BD6B02" w:rsidRPr="00BD6B02">
        <w:rPr>
          <w:sz w:val="20"/>
          <w:szCs w:val="20"/>
          <w:lang w:val="nb-NO"/>
        </w:rPr>
        <w:t>,  rekkefølgen merkene skal passeres og hvilken side man skal ha hvert merke på.</w:t>
      </w:r>
    </w:p>
    <w:p w:rsidR="009D0E69" w:rsidRPr="009D67C9" w:rsidRDefault="007B72D7" w:rsidP="00E713E3">
      <w:pPr>
        <w:pStyle w:val="Heading1"/>
        <w:keepNext w:val="0"/>
        <w:widowControl w:val="0"/>
        <w:rPr>
          <w:sz w:val="20"/>
          <w:szCs w:val="20"/>
          <w:lang w:val="nb-NO"/>
        </w:rPr>
      </w:pPr>
      <w:r>
        <w:rPr>
          <w:sz w:val="20"/>
          <w:szCs w:val="20"/>
          <w:lang w:val="nb-NO"/>
        </w:rPr>
        <w:br w:type="page"/>
      </w:r>
      <w:r w:rsidR="009D0E69" w:rsidRPr="009D67C9">
        <w:rPr>
          <w:sz w:val="20"/>
          <w:szCs w:val="20"/>
          <w:lang w:val="nb-NO"/>
        </w:rPr>
        <w:lastRenderedPageBreak/>
        <w:t xml:space="preserve">MERKER </w:t>
      </w:r>
    </w:p>
    <w:p w:rsidR="00FD10E7" w:rsidRDefault="00FD10E7" w:rsidP="00FD10E7">
      <w:pPr>
        <w:pStyle w:val="Heading2"/>
        <w:rPr>
          <w:sz w:val="20"/>
          <w:szCs w:val="20"/>
          <w:lang w:val="nb-NO"/>
        </w:rPr>
      </w:pPr>
      <w:r w:rsidRPr="00FD10E7">
        <w:rPr>
          <w:sz w:val="20"/>
          <w:szCs w:val="20"/>
          <w:lang w:val="nb-NO"/>
        </w:rPr>
        <w:t xml:space="preserve">Merker vil være </w:t>
      </w:r>
      <w:r w:rsidR="0033272D">
        <w:rPr>
          <w:sz w:val="20"/>
          <w:szCs w:val="20"/>
          <w:lang w:val="nb-NO"/>
        </w:rPr>
        <w:t xml:space="preserve">gule, </w:t>
      </w:r>
      <w:r w:rsidRPr="00FD10E7">
        <w:rPr>
          <w:sz w:val="20"/>
          <w:szCs w:val="20"/>
          <w:lang w:val="nb-NO"/>
        </w:rPr>
        <w:t xml:space="preserve">røde </w:t>
      </w:r>
      <w:r w:rsidR="007B72D7">
        <w:rPr>
          <w:sz w:val="20"/>
          <w:szCs w:val="20"/>
          <w:lang w:val="nb-NO"/>
        </w:rPr>
        <w:t>eller oransje</w:t>
      </w:r>
      <w:r w:rsidR="0033272D">
        <w:rPr>
          <w:sz w:val="20"/>
          <w:szCs w:val="20"/>
          <w:lang w:val="nb-NO"/>
        </w:rPr>
        <w:t xml:space="preserve"> </w:t>
      </w:r>
      <w:r w:rsidRPr="00FD10E7">
        <w:rPr>
          <w:sz w:val="20"/>
          <w:szCs w:val="20"/>
          <w:lang w:val="nb-NO"/>
        </w:rPr>
        <w:t xml:space="preserve">bøyer. </w:t>
      </w:r>
    </w:p>
    <w:p w:rsidR="00FD10E7" w:rsidRDefault="00FD10E7" w:rsidP="00FD10E7">
      <w:pPr>
        <w:pStyle w:val="Heading2"/>
        <w:rPr>
          <w:sz w:val="20"/>
          <w:szCs w:val="20"/>
          <w:lang w:val="nb-NO"/>
        </w:rPr>
      </w:pPr>
      <w:r w:rsidRPr="00FD10E7">
        <w:rPr>
          <w:sz w:val="20"/>
          <w:szCs w:val="20"/>
          <w:lang w:val="nb-NO"/>
        </w:rPr>
        <w:t>En komitèbåt som gir signal om endring av en legg er et merke slik det er beskrevet i SB 1</w:t>
      </w:r>
      <w:r>
        <w:rPr>
          <w:sz w:val="20"/>
          <w:szCs w:val="20"/>
          <w:lang w:val="nb-NO"/>
        </w:rPr>
        <w:t>2</w:t>
      </w:r>
      <w:r w:rsidR="0033272D">
        <w:rPr>
          <w:sz w:val="20"/>
          <w:szCs w:val="20"/>
          <w:lang w:val="nb-NO"/>
        </w:rPr>
        <w:t>.</w:t>
      </w:r>
    </w:p>
    <w:p w:rsidR="00FD10E7" w:rsidRPr="009D67C9" w:rsidRDefault="00FD10E7" w:rsidP="00FD10E7">
      <w:pPr>
        <w:pStyle w:val="Heading1"/>
        <w:keepNext w:val="0"/>
        <w:widowControl w:val="0"/>
        <w:rPr>
          <w:sz w:val="20"/>
          <w:szCs w:val="20"/>
          <w:lang w:val="nb-NO"/>
        </w:rPr>
      </w:pPr>
      <w:r>
        <w:rPr>
          <w:sz w:val="20"/>
          <w:szCs w:val="20"/>
          <w:lang w:val="nb-NO"/>
        </w:rPr>
        <w:t>OMRÅDER SOM ER HINDRINGER</w:t>
      </w:r>
    </w:p>
    <w:p w:rsidR="00FD10E7" w:rsidRDefault="00FD10E7" w:rsidP="00FD10E7">
      <w:pPr>
        <w:pStyle w:val="Heading2"/>
        <w:rPr>
          <w:sz w:val="20"/>
          <w:szCs w:val="20"/>
          <w:lang w:val="nb-NO"/>
        </w:rPr>
      </w:pPr>
      <w:r>
        <w:rPr>
          <w:sz w:val="20"/>
          <w:szCs w:val="20"/>
          <w:lang w:val="nb-NO"/>
        </w:rPr>
        <w:t>Det er ingen faste hindringer i Baneområdet</w:t>
      </w:r>
      <w:r w:rsidRPr="00FD10E7">
        <w:rPr>
          <w:sz w:val="20"/>
          <w:szCs w:val="20"/>
          <w:lang w:val="nb-NO"/>
        </w:rPr>
        <w:t xml:space="preserve">. </w:t>
      </w:r>
      <w:r w:rsidR="00AE6155">
        <w:rPr>
          <w:sz w:val="20"/>
          <w:szCs w:val="20"/>
          <w:lang w:val="nb-NO"/>
        </w:rPr>
        <w:t xml:space="preserve">Begrenset nyttetrafikk </w:t>
      </w:r>
      <w:r w:rsidR="005D36C7">
        <w:rPr>
          <w:sz w:val="20"/>
          <w:szCs w:val="20"/>
          <w:lang w:val="nb-NO"/>
        </w:rPr>
        <w:t xml:space="preserve">gjennombaneområdet </w:t>
      </w:r>
      <w:r w:rsidR="00AE6155">
        <w:rPr>
          <w:sz w:val="20"/>
          <w:szCs w:val="20"/>
          <w:lang w:val="nb-NO"/>
        </w:rPr>
        <w:t>må påregnes, og alle båter skal forholde seg til dette på en sjømannsmessig måte som sikrer trygg avvikling uten å forstyrre nyttetrafikk.</w:t>
      </w:r>
    </w:p>
    <w:p w:rsidR="00703087" w:rsidRPr="00FD10E7" w:rsidRDefault="00703087" w:rsidP="00AE6155">
      <w:pPr>
        <w:pStyle w:val="Heading1"/>
        <w:keepNext w:val="0"/>
        <w:widowControl w:val="0"/>
        <w:rPr>
          <w:sz w:val="20"/>
          <w:szCs w:val="20"/>
          <w:lang w:val="nb-NO"/>
        </w:rPr>
      </w:pPr>
      <w:r w:rsidRPr="00FD10E7">
        <w:rPr>
          <w:sz w:val="20"/>
          <w:szCs w:val="20"/>
          <w:lang w:val="nb-NO"/>
        </w:rPr>
        <w:t>STARTEN</w:t>
      </w:r>
    </w:p>
    <w:p w:rsidR="00AE6155" w:rsidRDefault="00AE6155" w:rsidP="00AE6155">
      <w:pPr>
        <w:pStyle w:val="Heading2"/>
        <w:rPr>
          <w:sz w:val="20"/>
          <w:szCs w:val="20"/>
          <w:lang w:val="nb-NO"/>
        </w:rPr>
      </w:pPr>
      <w:r w:rsidRPr="00AE6155">
        <w:rPr>
          <w:sz w:val="20"/>
          <w:szCs w:val="20"/>
          <w:lang w:val="nb-NO"/>
        </w:rPr>
        <w:t xml:space="preserve">Seilasene startes ved å bruke regel 26 med varselsignalet </w:t>
      </w:r>
      <w:r>
        <w:rPr>
          <w:sz w:val="20"/>
          <w:szCs w:val="20"/>
          <w:lang w:val="nb-NO"/>
        </w:rPr>
        <w:t>5</w:t>
      </w:r>
      <w:r w:rsidRPr="00AE6155">
        <w:rPr>
          <w:sz w:val="20"/>
          <w:szCs w:val="20"/>
          <w:lang w:val="nb-NO"/>
        </w:rPr>
        <w:t xml:space="preserve"> minutter før startsignalet</w:t>
      </w:r>
      <w:r>
        <w:rPr>
          <w:sz w:val="20"/>
          <w:szCs w:val="20"/>
          <w:lang w:val="nb-NO"/>
        </w:rPr>
        <w:t>.</w:t>
      </w:r>
    </w:p>
    <w:p w:rsidR="0078319D" w:rsidRDefault="0078319D" w:rsidP="00AE6155">
      <w:pPr>
        <w:pStyle w:val="Heading2"/>
        <w:rPr>
          <w:sz w:val="20"/>
          <w:szCs w:val="20"/>
          <w:lang w:val="nb-NO"/>
        </w:rPr>
      </w:pPr>
      <w:r w:rsidRPr="00AE6155">
        <w:rPr>
          <w:sz w:val="20"/>
          <w:szCs w:val="20"/>
          <w:lang w:val="nb-NO"/>
        </w:rPr>
        <w:t xml:space="preserve">Startlinjen vil være mellom bøyer ved </w:t>
      </w:r>
      <w:r w:rsidR="00E344D7" w:rsidRPr="00AE6155">
        <w:rPr>
          <w:sz w:val="20"/>
          <w:szCs w:val="20"/>
          <w:lang w:val="nb-NO"/>
        </w:rPr>
        <w:t xml:space="preserve">startlinjens </w:t>
      </w:r>
      <w:r w:rsidRPr="00AE6155">
        <w:rPr>
          <w:sz w:val="20"/>
          <w:szCs w:val="20"/>
          <w:lang w:val="nb-NO"/>
        </w:rPr>
        <w:t>SB og BB ende.</w:t>
      </w:r>
    </w:p>
    <w:p w:rsidR="00AE6155" w:rsidRPr="00AE6155" w:rsidRDefault="00AE6155" w:rsidP="00AE6155">
      <w:pPr>
        <w:pStyle w:val="Heading2"/>
        <w:rPr>
          <w:sz w:val="20"/>
          <w:szCs w:val="20"/>
          <w:lang w:val="nb-NO"/>
        </w:rPr>
      </w:pPr>
      <w:r w:rsidRPr="00AE6155">
        <w:rPr>
          <w:sz w:val="20"/>
          <w:szCs w:val="20"/>
          <w:lang w:val="nb-NO"/>
        </w:rPr>
        <w:t xml:space="preserve">En båt som starter senere enn </w:t>
      </w:r>
      <w:r>
        <w:rPr>
          <w:sz w:val="20"/>
          <w:szCs w:val="20"/>
          <w:lang w:val="nb-NO"/>
        </w:rPr>
        <w:t>4</w:t>
      </w:r>
      <w:r w:rsidRPr="00AE6155">
        <w:rPr>
          <w:sz w:val="20"/>
          <w:szCs w:val="20"/>
          <w:lang w:val="nb-NO"/>
        </w:rPr>
        <w:t xml:space="preserve"> minutter etter sitt startsignal vil bli scoret DNS (startet ikke) uten en høring. Dette endrer regel A4.</w:t>
      </w:r>
    </w:p>
    <w:p w:rsidR="00703087" w:rsidRPr="009D67C9" w:rsidRDefault="00A72160" w:rsidP="00E713E3">
      <w:pPr>
        <w:pStyle w:val="Heading1"/>
        <w:keepNext w:val="0"/>
        <w:widowControl w:val="0"/>
        <w:suppressLineNumbers/>
        <w:suppressAutoHyphens/>
        <w:rPr>
          <w:sz w:val="20"/>
          <w:szCs w:val="20"/>
          <w:lang w:val="nb-NO"/>
        </w:rPr>
      </w:pPr>
      <w:r w:rsidRPr="009D67C9">
        <w:rPr>
          <w:sz w:val="20"/>
          <w:szCs w:val="20"/>
          <w:lang w:val="nb-NO"/>
        </w:rPr>
        <w:t xml:space="preserve">ENDRING AV </w:t>
      </w:r>
      <w:r w:rsidR="004A4C60" w:rsidRPr="009D67C9">
        <w:rPr>
          <w:sz w:val="20"/>
          <w:szCs w:val="20"/>
          <w:lang w:val="nb-NO"/>
        </w:rPr>
        <w:t>LØPET</w:t>
      </w:r>
    </w:p>
    <w:p w:rsidR="00B36678" w:rsidRPr="00B36678" w:rsidRDefault="00B36678" w:rsidP="00B36678">
      <w:pPr>
        <w:pStyle w:val="Heading2"/>
        <w:rPr>
          <w:sz w:val="20"/>
          <w:szCs w:val="20"/>
          <w:lang w:val="nb-NO"/>
        </w:rPr>
      </w:pPr>
      <w:r w:rsidRPr="00B36678">
        <w:rPr>
          <w:sz w:val="20"/>
          <w:szCs w:val="20"/>
          <w:lang w:val="nb-NO"/>
        </w:rPr>
        <w:tab/>
        <w:t>For å endre neste legg av løpet, vil regattakomitéen legge ut et nytt merke (eller flytte mållinjen) og fjerne det opprinnelige merket så snart som praktisk mulig. Når et nytt merke erstattes ved en senere endring, blir det erstattet med et opprinnelig merke.</w:t>
      </w:r>
    </w:p>
    <w:p w:rsidR="00703087" w:rsidRPr="009D67C9" w:rsidRDefault="00703087" w:rsidP="00E713E3">
      <w:pPr>
        <w:pStyle w:val="Heading1"/>
        <w:keepNext w:val="0"/>
        <w:widowControl w:val="0"/>
        <w:suppressLineNumbers/>
        <w:suppressAutoHyphens/>
        <w:rPr>
          <w:sz w:val="20"/>
          <w:szCs w:val="20"/>
          <w:lang w:val="nb-NO"/>
        </w:rPr>
      </w:pPr>
      <w:r w:rsidRPr="009D67C9">
        <w:rPr>
          <w:sz w:val="20"/>
          <w:szCs w:val="20"/>
          <w:lang w:val="nb-NO"/>
        </w:rPr>
        <w:t>MÅL</w:t>
      </w:r>
    </w:p>
    <w:p w:rsidR="0033272D" w:rsidRDefault="0033272D" w:rsidP="0033272D">
      <w:pPr>
        <w:pStyle w:val="Heading2"/>
        <w:rPr>
          <w:sz w:val="20"/>
          <w:szCs w:val="20"/>
          <w:lang w:val="nb-NO"/>
        </w:rPr>
      </w:pPr>
      <w:r>
        <w:rPr>
          <w:sz w:val="20"/>
          <w:szCs w:val="20"/>
          <w:lang w:val="nb-NO"/>
        </w:rPr>
        <w:t>Mål</w:t>
      </w:r>
      <w:r w:rsidRPr="00AE6155">
        <w:rPr>
          <w:sz w:val="20"/>
          <w:szCs w:val="20"/>
          <w:lang w:val="nb-NO"/>
        </w:rPr>
        <w:t xml:space="preserve">linjen vil være mellom bøyer ved </w:t>
      </w:r>
      <w:r>
        <w:rPr>
          <w:sz w:val="20"/>
          <w:szCs w:val="20"/>
          <w:lang w:val="nb-NO"/>
        </w:rPr>
        <w:t>mål</w:t>
      </w:r>
      <w:r w:rsidRPr="00AE6155">
        <w:rPr>
          <w:sz w:val="20"/>
          <w:szCs w:val="20"/>
          <w:lang w:val="nb-NO"/>
        </w:rPr>
        <w:t>linjens SB og BB ende.</w:t>
      </w:r>
    </w:p>
    <w:p w:rsidR="00614784" w:rsidRPr="009D67C9" w:rsidRDefault="00A72160" w:rsidP="000418B5">
      <w:pPr>
        <w:pStyle w:val="Heading1"/>
        <w:keepNext w:val="0"/>
        <w:widowControl w:val="0"/>
        <w:suppressLineNumbers/>
        <w:suppressAutoHyphens/>
        <w:rPr>
          <w:sz w:val="20"/>
          <w:szCs w:val="20"/>
          <w:lang w:val="nb-NO"/>
        </w:rPr>
      </w:pPr>
      <w:r w:rsidRPr="009D67C9">
        <w:rPr>
          <w:sz w:val="20"/>
          <w:szCs w:val="20"/>
          <w:lang w:val="nb-NO"/>
        </w:rPr>
        <w:t>STRAFFESYSTEM</w:t>
      </w:r>
    </w:p>
    <w:p w:rsidR="00276076" w:rsidRDefault="00276076" w:rsidP="00316A6A">
      <w:pPr>
        <w:pStyle w:val="Heading2"/>
        <w:rPr>
          <w:sz w:val="20"/>
          <w:szCs w:val="20"/>
          <w:lang w:val="en-US"/>
        </w:rPr>
      </w:pPr>
      <w:r w:rsidRPr="00276076">
        <w:rPr>
          <w:sz w:val="20"/>
          <w:szCs w:val="20"/>
          <w:lang w:val="nb-NO"/>
        </w:rPr>
        <w:t>En båt kan ta en 1-tørns straff når den kan ha brutt en eller flere regler i Kappseilingsreglenes</w:t>
      </w:r>
      <w:r>
        <w:rPr>
          <w:sz w:val="20"/>
          <w:szCs w:val="20"/>
          <w:lang w:val="nb-NO"/>
        </w:rPr>
        <w:t xml:space="preserve"> Del 2 når den Kappseiler. </w:t>
      </w:r>
      <w:proofErr w:type="spellStart"/>
      <w:r w:rsidRPr="00276076">
        <w:rPr>
          <w:sz w:val="20"/>
          <w:szCs w:val="20"/>
          <w:lang w:val="en-US"/>
        </w:rPr>
        <w:t>Dett</w:t>
      </w:r>
      <w:r>
        <w:rPr>
          <w:sz w:val="20"/>
          <w:szCs w:val="20"/>
          <w:lang w:val="en-US"/>
        </w:rPr>
        <w:t>e</w:t>
      </w:r>
      <w:proofErr w:type="spellEnd"/>
      <w:r>
        <w:rPr>
          <w:sz w:val="20"/>
          <w:szCs w:val="20"/>
          <w:lang w:val="en-US"/>
        </w:rPr>
        <w:t xml:space="preserve"> </w:t>
      </w:r>
      <w:proofErr w:type="spellStart"/>
      <w:r>
        <w:rPr>
          <w:sz w:val="20"/>
          <w:szCs w:val="20"/>
          <w:lang w:val="en-US"/>
        </w:rPr>
        <w:t>endrer</w:t>
      </w:r>
      <w:proofErr w:type="spellEnd"/>
      <w:r>
        <w:rPr>
          <w:sz w:val="20"/>
          <w:szCs w:val="20"/>
          <w:lang w:val="en-US"/>
        </w:rPr>
        <w:t xml:space="preserve"> regel 44.1</w:t>
      </w:r>
      <w:r w:rsidR="00A945C4">
        <w:rPr>
          <w:sz w:val="20"/>
          <w:szCs w:val="20"/>
          <w:lang w:val="en-US"/>
        </w:rPr>
        <w:t>.</w:t>
      </w:r>
    </w:p>
    <w:p w:rsidR="00276076" w:rsidRPr="006464DE" w:rsidRDefault="00276076" w:rsidP="00276076">
      <w:pPr>
        <w:pStyle w:val="Heading2"/>
        <w:rPr>
          <w:sz w:val="20"/>
          <w:szCs w:val="20"/>
          <w:lang w:val="nb-NO"/>
        </w:rPr>
      </w:pPr>
      <w:r w:rsidRPr="006464DE">
        <w:rPr>
          <w:sz w:val="20"/>
          <w:szCs w:val="20"/>
          <w:lang w:val="nb-NO"/>
        </w:rPr>
        <w:t>Som foreskrevet i regel 67 kan protestkomiteen, uten en høring, straffe en båt som har brutt regel 42</w:t>
      </w:r>
      <w:r>
        <w:rPr>
          <w:sz w:val="20"/>
          <w:szCs w:val="20"/>
          <w:lang w:val="nb-NO"/>
        </w:rPr>
        <w:t>.</w:t>
      </w:r>
    </w:p>
    <w:p w:rsidR="00835DC6" w:rsidRPr="009D67C9" w:rsidRDefault="006464DE" w:rsidP="00E713E3">
      <w:pPr>
        <w:pStyle w:val="Heading2"/>
        <w:keepNext w:val="0"/>
        <w:widowControl w:val="0"/>
        <w:suppressLineNumbers/>
        <w:suppressAutoHyphens/>
        <w:rPr>
          <w:sz w:val="20"/>
          <w:szCs w:val="20"/>
          <w:lang w:val="nb-NO"/>
        </w:rPr>
      </w:pPr>
      <w:r>
        <w:rPr>
          <w:sz w:val="20"/>
          <w:szCs w:val="20"/>
          <w:lang w:val="nb-NO"/>
        </w:rPr>
        <w:t xml:space="preserve">Straff ilagt av Protestkomiteen som et resultat av </w:t>
      </w:r>
      <w:r w:rsidR="00A945C4">
        <w:rPr>
          <w:sz w:val="20"/>
          <w:szCs w:val="20"/>
          <w:lang w:val="nb-NO"/>
        </w:rPr>
        <w:t>Arbitration</w:t>
      </w:r>
      <w:r w:rsidR="00A945C4" w:rsidRPr="00A945C4">
        <w:rPr>
          <w:sz w:val="20"/>
          <w:szCs w:val="20"/>
          <w:lang w:val="nb-NO"/>
        </w:rPr>
        <w:t xml:space="preserve"> </w:t>
      </w:r>
      <w:r>
        <w:rPr>
          <w:sz w:val="20"/>
          <w:szCs w:val="20"/>
          <w:lang w:val="nb-NO"/>
        </w:rPr>
        <w:t>(</w:t>
      </w:r>
      <w:r w:rsidR="00A945C4">
        <w:rPr>
          <w:sz w:val="20"/>
          <w:szCs w:val="20"/>
          <w:lang w:val="nb-NO"/>
        </w:rPr>
        <w:t>Forenklet Megling</w:t>
      </w:r>
      <w:r>
        <w:rPr>
          <w:sz w:val="20"/>
          <w:szCs w:val="20"/>
          <w:lang w:val="nb-NO"/>
        </w:rPr>
        <w:t>) skal være i henhold til Tillegg «C»</w:t>
      </w:r>
      <w:r w:rsidR="00A945C4">
        <w:rPr>
          <w:sz w:val="20"/>
          <w:szCs w:val="20"/>
          <w:lang w:val="nb-NO"/>
        </w:rPr>
        <w:t>. Dette endrer reglene i Del 5, Seksjonene A og B</w:t>
      </w:r>
      <w:r>
        <w:rPr>
          <w:sz w:val="20"/>
          <w:szCs w:val="20"/>
          <w:lang w:val="nb-NO"/>
        </w:rPr>
        <w:t>.</w:t>
      </w:r>
    </w:p>
    <w:p w:rsidR="00614784" w:rsidRPr="009D67C9" w:rsidRDefault="00A72160" w:rsidP="00962D93">
      <w:pPr>
        <w:pStyle w:val="Heading1"/>
        <w:keepNext w:val="0"/>
        <w:widowControl w:val="0"/>
        <w:suppressLineNumbers/>
        <w:suppressAutoHyphens/>
        <w:spacing w:before="120"/>
        <w:ind w:left="357" w:right="-516" w:hanging="357"/>
        <w:rPr>
          <w:sz w:val="20"/>
          <w:szCs w:val="20"/>
          <w:lang w:val="nb-NO"/>
        </w:rPr>
      </w:pPr>
      <w:r w:rsidRPr="009D67C9">
        <w:rPr>
          <w:sz w:val="20"/>
          <w:szCs w:val="20"/>
          <w:lang w:val="nb-NO"/>
        </w:rPr>
        <w:t>MAKSIMALTIDEN</w:t>
      </w:r>
    </w:p>
    <w:p w:rsidR="00316A6A" w:rsidRPr="006464DE" w:rsidRDefault="00316A6A" w:rsidP="00316A6A">
      <w:pPr>
        <w:pStyle w:val="Heading2"/>
        <w:rPr>
          <w:sz w:val="20"/>
          <w:szCs w:val="20"/>
          <w:lang w:val="nb-NO"/>
        </w:rPr>
      </w:pPr>
      <w:r w:rsidRPr="006464DE">
        <w:rPr>
          <w:sz w:val="20"/>
          <w:szCs w:val="20"/>
          <w:lang w:val="nb-NO"/>
        </w:rPr>
        <w:tab/>
        <w:t xml:space="preserve">Maksimaltiden er </w:t>
      </w:r>
      <w:r w:rsidR="004E6E02">
        <w:rPr>
          <w:sz w:val="20"/>
          <w:szCs w:val="20"/>
          <w:lang w:val="nb-NO"/>
        </w:rPr>
        <w:t>9</w:t>
      </w:r>
      <w:r w:rsidRPr="006464DE">
        <w:rPr>
          <w:sz w:val="20"/>
          <w:szCs w:val="20"/>
          <w:lang w:val="nb-NO"/>
        </w:rPr>
        <w:t xml:space="preserve">0 minutter. </w:t>
      </w:r>
    </w:p>
    <w:p w:rsidR="00316A6A" w:rsidRPr="006464DE" w:rsidRDefault="00316A6A" w:rsidP="004E6E02">
      <w:pPr>
        <w:pStyle w:val="Heading2"/>
        <w:rPr>
          <w:sz w:val="20"/>
          <w:szCs w:val="20"/>
          <w:lang w:val="nb-NO"/>
        </w:rPr>
      </w:pPr>
      <w:r w:rsidRPr="006464DE">
        <w:rPr>
          <w:sz w:val="20"/>
          <w:szCs w:val="20"/>
          <w:lang w:val="nb-NO"/>
        </w:rPr>
        <w:tab/>
        <w:t xml:space="preserve">Maksimaltiden </w:t>
      </w:r>
      <w:r>
        <w:rPr>
          <w:sz w:val="20"/>
          <w:szCs w:val="20"/>
          <w:lang w:val="nb-NO"/>
        </w:rPr>
        <w:t xml:space="preserve">ved første kryssmerke </w:t>
      </w:r>
      <w:r w:rsidRPr="006464DE">
        <w:rPr>
          <w:sz w:val="20"/>
          <w:szCs w:val="20"/>
          <w:lang w:val="nb-NO"/>
        </w:rPr>
        <w:t xml:space="preserve">er </w:t>
      </w:r>
      <w:r w:rsidR="004E6E02">
        <w:rPr>
          <w:sz w:val="20"/>
          <w:szCs w:val="20"/>
          <w:lang w:val="nb-NO"/>
        </w:rPr>
        <w:t>3</w:t>
      </w:r>
      <w:r>
        <w:rPr>
          <w:sz w:val="20"/>
          <w:szCs w:val="20"/>
          <w:lang w:val="nb-NO"/>
        </w:rPr>
        <w:t>0</w:t>
      </w:r>
      <w:r w:rsidRPr="006464DE">
        <w:rPr>
          <w:sz w:val="20"/>
          <w:szCs w:val="20"/>
          <w:lang w:val="nb-NO"/>
        </w:rPr>
        <w:t xml:space="preserve"> minutter. </w:t>
      </w:r>
    </w:p>
    <w:p w:rsidR="00A72160" w:rsidRPr="009D67C9" w:rsidRDefault="006464DE" w:rsidP="006464DE">
      <w:pPr>
        <w:pStyle w:val="Heading2"/>
        <w:rPr>
          <w:sz w:val="20"/>
          <w:szCs w:val="20"/>
          <w:lang w:val="nb-NO"/>
        </w:rPr>
      </w:pPr>
      <w:r w:rsidRPr="006464DE">
        <w:rPr>
          <w:sz w:val="20"/>
          <w:szCs w:val="20"/>
          <w:lang w:val="nb-NO"/>
        </w:rPr>
        <w:tab/>
        <w:t xml:space="preserve">Båter som ikke går i mål innen 20 min etter den første båten som har seilt løpet og gått i mål noteres som DNF (Fullførte ikke) uten høring. Dette endrer reglene 35, A4 og A5. </w:t>
      </w:r>
    </w:p>
    <w:p w:rsidR="00A72160" w:rsidRPr="00705B0E" w:rsidRDefault="00AD38EE" w:rsidP="000418B5">
      <w:pPr>
        <w:pStyle w:val="Heading1"/>
        <w:keepNext w:val="0"/>
        <w:widowControl w:val="0"/>
        <w:suppressLineNumbers/>
        <w:suppressAutoHyphens/>
        <w:rPr>
          <w:sz w:val="20"/>
          <w:szCs w:val="20"/>
          <w:lang w:val="nb-NO"/>
        </w:rPr>
      </w:pPr>
      <w:r>
        <w:rPr>
          <w:sz w:val="20"/>
          <w:szCs w:val="20"/>
          <w:highlight w:val="yellow"/>
          <w:lang w:val="nb-NO"/>
        </w:rPr>
        <w:br w:type="page"/>
      </w:r>
      <w:r w:rsidR="00A72160" w:rsidRPr="00705B0E">
        <w:rPr>
          <w:sz w:val="20"/>
          <w:szCs w:val="20"/>
          <w:lang w:val="nb-NO"/>
        </w:rPr>
        <w:lastRenderedPageBreak/>
        <w:t>PROTESTER OG SØKNADER OM GODTGJØRELSE</w:t>
      </w:r>
    </w:p>
    <w:p w:rsidR="006464DE" w:rsidRPr="00705B0E" w:rsidRDefault="00A459BF" w:rsidP="00A0733C">
      <w:pPr>
        <w:pStyle w:val="Heading2"/>
        <w:numPr>
          <w:ilvl w:val="1"/>
          <w:numId w:val="3"/>
        </w:numPr>
        <w:rPr>
          <w:sz w:val="20"/>
          <w:szCs w:val="20"/>
          <w:lang w:val="nb-NO"/>
        </w:rPr>
      </w:pPr>
      <w:r w:rsidRPr="00705B0E">
        <w:rPr>
          <w:sz w:val="20"/>
          <w:szCs w:val="20"/>
          <w:lang w:val="nb-NO"/>
        </w:rPr>
        <w:t xml:space="preserve">Arbitration </w:t>
      </w:r>
      <w:r w:rsidR="006464DE" w:rsidRPr="00705B0E">
        <w:rPr>
          <w:sz w:val="20"/>
          <w:szCs w:val="20"/>
          <w:lang w:val="nb-NO"/>
        </w:rPr>
        <w:t>(</w:t>
      </w:r>
      <w:r w:rsidRPr="00705B0E">
        <w:rPr>
          <w:sz w:val="20"/>
          <w:szCs w:val="20"/>
          <w:lang w:val="nb-NO"/>
        </w:rPr>
        <w:t>Forenklet Protestbehandling</w:t>
      </w:r>
      <w:r w:rsidR="006464DE" w:rsidRPr="00705B0E">
        <w:rPr>
          <w:sz w:val="20"/>
          <w:szCs w:val="20"/>
          <w:lang w:val="nb-NO"/>
        </w:rPr>
        <w:t xml:space="preserve">) </w:t>
      </w:r>
      <w:r w:rsidR="007F6F4C" w:rsidRPr="00705B0E">
        <w:rPr>
          <w:sz w:val="20"/>
          <w:szCs w:val="20"/>
          <w:lang w:val="nb-NO"/>
        </w:rPr>
        <w:t xml:space="preserve">i henhold til «Tillegg </w:t>
      </w:r>
      <w:r w:rsidR="00396B38">
        <w:rPr>
          <w:sz w:val="20"/>
          <w:szCs w:val="20"/>
          <w:lang w:val="nb-NO"/>
        </w:rPr>
        <w:t>A</w:t>
      </w:r>
      <w:r w:rsidR="007F6F4C" w:rsidRPr="00705B0E">
        <w:rPr>
          <w:sz w:val="20"/>
          <w:szCs w:val="20"/>
          <w:lang w:val="nb-NO"/>
        </w:rPr>
        <w:t xml:space="preserve">» </w:t>
      </w:r>
      <w:r w:rsidR="006464DE" w:rsidRPr="00705B0E">
        <w:rPr>
          <w:sz w:val="20"/>
          <w:szCs w:val="20"/>
          <w:lang w:val="nb-NO"/>
        </w:rPr>
        <w:t xml:space="preserve">tilbys som alternativ til en vanlig protesthøring. </w:t>
      </w:r>
      <w:r w:rsidRPr="00705B0E">
        <w:rPr>
          <w:sz w:val="20"/>
          <w:szCs w:val="20"/>
          <w:lang w:val="nb-NO"/>
        </w:rPr>
        <w:t xml:space="preserve">Arbitration </w:t>
      </w:r>
      <w:r w:rsidR="006464DE" w:rsidRPr="00705B0E">
        <w:rPr>
          <w:sz w:val="20"/>
          <w:szCs w:val="20"/>
          <w:lang w:val="nb-NO"/>
        </w:rPr>
        <w:t xml:space="preserve">innebærer en raskere prosedyre og gir en lavere straff for brudd på regler som kvalifiserer for </w:t>
      </w:r>
      <w:r w:rsidRPr="00705B0E">
        <w:rPr>
          <w:sz w:val="20"/>
          <w:szCs w:val="20"/>
          <w:lang w:val="nb-NO"/>
        </w:rPr>
        <w:t>Arbitration</w:t>
      </w:r>
      <w:r w:rsidR="006464DE" w:rsidRPr="00705B0E">
        <w:rPr>
          <w:sz w:val="20"/>
          <w:szCs w:val="20"/>
          <w:lang w:val="nb-NO"/>
        </w:rPr>
        <w:t xml:space="preserve">. </w:t>
      </w:r>
    </w:p>
    <w:p w:rsidR="006464DE" w:rsidRPr="00705B0E" w:rsidRDefault="006464DE" w:rsidP="00AD38EE">
      <w:pPr>
        <w:pStyle w:val="Heading2"/>
        <w:rPr>
          <w:sz w:val="20"/>
          <w:szCs w:val="20"/>
          <w:lang w:val="nb-NO"/>
        </w:rPr>
      </w:pPr>
      <w:r w:rsidRPr="00705B0E">
        <w:rPr>
          <w:sz w:val="20"/>
          <w:szCs w:val="20"/>
          <w:lang w:val="nb-NO"/>
        </w:rPr>
        <w:t>Protestskjemaer fås på regattakontoret som befinner seg ved Jollehavnen. Protester og søknader om godtgjørelse eller gjenåpning skal leveres der innen den relevante tidsfristen.</w:t>
      </w:r>
    </w:p>
    <w:p w:rsidR="00835861" w:rsidRPr="00705B0E" w:rsidRDefault="00835861" w:rsidP="00E713E3">
      <w:pPr>
        <w:pStyle w:val="Heading2"/>
        <w:keepNext w:val="0"/>
        <w:widowControl w:val="0"/>
        <w:suppressLineNumbers/>
        <w:suppressAutoHyphens/>
        <w:rPr>
          <w:sz w:val="20"/>
          <w:szCs w:val="20"/>
          <w:lang w:val="nb-NO"/>
        </w:rPr>
      </w:pPr>
      <w:r w:rsidRPr="00705B0E">
        <w:rPr>
          <w:sz w:val="20"/>
          <w:szCs w:val="20"/>
          <w:lang w:val="nb-NO"/>
        </w:rPr>
        <w:t xml:space="preserve">Protestfristen er </w:t>
      </w:r>
      <w:r w:rsidR="00BB154E" w:rsidRPr="00705B0E">
        <w:rPr>
          <w:sz w:val="20"/>
          <w:szCs w:val="20"/>
          <w:lang w:val="nb-NO"/>
        </w:rPr>
        <w:t>9</w:t>
      </w:r>
      <w:r w:rsidRPr="00705B0E">
        <w:rPr>
          <w:sz w:val="20"/>
          <w:szCs w:val="20"/>
          <w:lang w:val="nb-NO"/>
        </w:rPr>
        <w:t>0 minutter etter at siste båt har fullført. Samme frist gjelder for protester fra regattakomiteen og protestkomiteen for hendelser de har observert i baneområdet og for søknader om godtgjørelse. Dette endrer reglene 61.3 og 62.2.</w:t>
      </w:r>
    </w:p>
    <w:p w:rsidR="00835861" w:rsidRPr="009D67C9" w:rsidRDefault="00835861" w:rsidP="00E713E3">
      <w:pPr>
        <w:pStyle w:val="Heading2"/>
        <w:keepNext w:val="0"/>
        <w:widowControl w:val="0"/>
        <w:suppressLineNumbers/>
        <w:suppressAutoHyphens/>
        <w:rPr>
          <w:sz w:val="20"/>
          <w:szCs w:val="20"/>
          <w:lang w:val="nb-NO"/>
        </w:rPr>
      </w:pPr>
      <w:r w:rsidRPr="009D67C9">
        <w:rPr>
          <w:sz w:val="20"/>
          <w:szCs w:val="20"/>
          <w:lang w:val="nb-NO"/>
        </w:rPr>
        <w:t>Beskjed om protester vil</w:t>
      </w:r>
      <w:r w:rsidR="00EE2FC7" w:rsidRPr="009D67C9">
        <w:rPr>
          <w:sz w:val="20"/>
          <w:szCs w:val="20"/>
          <w:lang w:val="nb-NO"/>
        </w:rPr>
        <w:t xml:space="preserve"> bli slått opp </w:t>
      </w:r>
      <w:r w:rsidRPr="009D67C9">
        <w:rPr>
          <w:sz w:val="20"/>
          <w:szCs w:val="20"/>
          <w:lang w:val="nb-NO"/>
        </w:rPr>
        <w:t xml:space="preserve">innen 30 minutter etter protestfristens utløp for å underrette deltagere om høringer hvor de er parter eller er nevnt som vitner. Høringene vil foregå </w:t>
      </w:r>
      <w:r w:rsidR="00BB154E">
        <w:rPr>
          <w:sz w:val="20"/>
          <w:szCs w:val="20"/>
          <w:lang w:val="nb-NO"/>
        </w:rPr>
        <w:t>i Jollehavnens bygning</w:t>
      </w:r>
      <w:r w:rsidR="00EE2FC7" w:rsidRPr="009D67C9">
        <w:rPr>
          <w:sz w:val="20"/>
          <w:szCs w:val="20"/>
          <w:lang w:val="nb-NO"/>
        </w:rPr>
        <w:t>.</w:t>
      </w:r>
    </w:p>
    <w:p w:rsidR="00835861" w:rsidRPr="009D67C9" w:rsidRDefault="00835861" w:rsidP="00E713E3">
      <w:pPr>
        <w:pStyle w:val="Heading2"/>
        <w:keepNext w:val="0"/>
        <w:widowControl w:val="0"/>
        <w:suppressLineNumbers/>
        <w:suppressAutoHyphens/>
        <w:rPr>
          <w:sz w:val="20"/>
          <w:szCs w:val="20"/>
          <w:lang w:val="nb-NO"/>
        </w:rPr>
      </w:pPr>
      <w:r w:rsidRPr="009D67C9">
        <w:rPr>
          <w:sz w:val="20"/>
          <w:szCs w:val="20"/>
          <w:lang w:val="nb-NO"/>
        </w:rPr>
        <w:t>Beskjed om protester fra regattakomiteen eller protestkomiteen vil bli slått opp for å underrette båter i henhold til regel 61.1(b).</w:t>
      </w:r>
    </w:p>
    <w:p w:rsidR="00835861" w:rsidRPr="009D67C9" w:rsidRDefault="00835861" w:rsidP="00E713E3">
      <w:pPr>
        <w:pStyle w:val="Heading2"/>
        <w:keepNext w:val="0"/>
        <w:widowControl w:val="0"/>
        <w:suppressLineNumbers/>
        <w:suppressAutoHyphens/>
        <w:rPr>
          <w:sz w:val="20"/>
          <w:szCs w:val="20"/>
          <w:lang w:val="nb-NO"/>
        </w:rPr>
      </w:pPr>
      <w:r w:rsidRPr="009D67C9">
        <w:rPr>
          <w:sz w:val="20"/>
          <w:szCs w:val="20"/>
          <w:lang w:val="nb-NO"/>
        </w:rPr>
        <w:t>Protestene vil bli hørt omtrent i den rekkefølge de er mottatt og så snart som mulig.</w:t>
      </w:r>
    </w:p>
    <w:p w:rsidR="00CA73E1" w:rsidRPr="00CA73E1" w:rsidRDefault="00CA73E1" w:rsidP="00CA73E1">
      <w:pPr>
        <w:pStyle w:val="Heading2"/>
        <w:rPr>
          <w:sz w:val="20"/>
          <w:szCs w:val="20"/>
          <w:lang w:val="nb-NO"/>
        </w:rPr>
      </w:pPr>
      <w:r w:rsidRPr="00CA73E1">
        <w:rPr>
          <w:sz w:val="20"/>
          <w:szCs w:val="20"/>
          <w:lang w:val="nb-NO"/>
        </w:rPr>
        <w:t xml:space="preserve">Brudd på bestemmelsene 11.3, 18, </w:t>
      </w:r>
      <w:r w:rsidR="005D36C7">
        <w:rPr>
          <w:sz w:val="20"/>
          <w:szCs w:val="20"/>
          <w:lang w:val="nb-NO"/>
        </w:rPr>
        <w:t xml:space="preserve">23 og </w:t>
      </w:r>
      <w:r w:rsidRPr="00CA73E1">
        <w:rPr>
          <w:sz w:val="20"/>
          <w:szCs w:val="20"/>
          <w:lang w:val="nb-NO"/>
        </w:rPr>
        <w:t>24 gir ikke grunn for en protest fra en båt. Dette endrer regel 60.1(a). Straffer for brudd på disse bestemmelsene kan være mindre enn diskvalifisering hvis protestkomiteen bestemmer det.</w:t>
      </w:r>
    </w:p>
    <w:p w:rsidR="00CA73E1" w:rsidRPr="00CA73E1" w:rsidRDefault="00CA73E1" w:rsidP="00CA73E1">
      <w:pPr>
        <w:pStyle w:val="Heading2"/>
        <w:rPr>
          <w:sz w:val="20"/>
          <w:szCs w:val="20"/>
          <w:lang w:val="nb-NO"/>
        </w:rPr>
      </w:pPr>
      <w:r w:rsidRPr="00CA73E1">
        <w:rPr>
          <w:sz w:val="20"/>
          <w:szCs w:val="20"/>
          <w:lang w:val="nb-NO"/>
        </w:rPr>
        <w:tab/>
        <w:t>På den siste programfestede dagen for seilaser skal en søknad om gjenåpning av en høring leveres</w:t>
      </w:r>
    </w:p>
    <w:p w:rsidR="00CA73E1" w:rsidRPr="00CA73E1" w:rsidRDefault="00CA73E1" w:rsidP="00CA73E1">
      <w:pPr>
        <w:pStyle w:val="Heading2"/>
        <w:numPr>
          <w:ilvl w:val="0"/>
          <w:numId w:val="0"/>
        </w:numPr>
        <w:ind w:left="1438" w:hanging="720"/>
        <w:rPr>
          <w:sz w:val="20"/>
          <w:szCs w:val="20"/>
          <w:lang w:val="nb-NO"/>
        </w:rPr>
      </w:pPr>
      <w:r w:rsidRPr="00CA73E1">
        <w:rPr>
          <w:sz w:val="20"/>
          <w:szCs w:val="20"/>
          <w:lang w:val="nb-NO"/>
        </w:rPr>
        <w:t>(a)</w:t>
      </w:r>
      <w:r w:rsidRPr="00CA73E1">
        <w:rPr>
          <w:sz w:val="20"/>
          <w:szCs w:val="20"/>
          <w:lang w:val="nb-NO"/>
        </w:rPr>
        <w:tab/>
        <w:t>innen protestfristen hvis parten som ber om gjenåpning ble informert om avgjørelsen dagen før;</w:t>
      </w:r>
    </w:p>
    <w:p w:rsidR="00CA73E1" w:rsidRPr="00CA73E1" w:rsidRDefault="00CA73E1" w:rsidP="00CA73E1">
      <w:pPr>
        <w:pStyle w:val="Heading2"/>
        <w:numPr>
          <w:ilvl w:val="0"/>
          <w:numId w:val="0"/>
        </w:numPr>
        <w:ind w:left="1438" w:hanging="720"/>
        <w:rPr>
          <w:sz w:val="20"/>
          <w:szCs w:val="20"/>
          <w:lang w:val="nb-NO"/>
        </w:rPr>
      </w:pPr>
      <w:r w:rsidRPr="00CA73E1">
        <w:rPr>
          <w:sz w:val="20"/>
          <w:szCs w:val="20"/>
          <w:lang w:val="nb-NO"/>
        </w:rPr>
        <w:t>(b)</w:t>
      </w:r>
      <w:r w:rsidRPr="00CA73E1">
        <w:rPr>
          <w:sz w:val="20"/>
          <w:szCs w:val="20"/>
          <w:lang w:val="nb-NO"/>
        </w:rPr>
        <w:tab/>
        <w:t>ikke senere enn 30 minutter etter at parten som ber om gjenåpning ble</w:t>
      </w:r>
      <w:r w:rsidR="0017737A">
        <w:rPr>
          <w:sz w:val="20"/>
          <w:szCs w:val="20"/>
          <w:lang w:val="nb-NO"/>
        </w:rPr>
        <w:t xml:space="preserve"> </w:t>
      </w:r>
      <w:r w:rsidRPr="00CA73E1">
        <w:rPr>
          <w:sz w:val="20"/>
          <w:szCs w:val="20"/>
          <w:lang w:val="nb-NO"/>
        </w:rPr>
        <w:t>informert om avgjørelsen den dagen.</w:t>
      </w:r>
    </w:p>
    <w:p w:rsidR="00CA73E1" w:rsidRPr="00CA73E1" w:rsidRDefault="00CA73E1" w:rsidP="00CA73E1">
      <w:pPr>
        <w:pStyle w:val="Heading2"/>
        <w:numPr>
          <w:ilvl w:val="0"/>
          <w:numId w:val="0"/>
        </w:numPr>
        <w:ind w:left="1438" w:hanging="720"/>
        <w:rPr>
          <w:sz w:val="20"/>
          <w:szCs w:val="20"/>
          <w:lang w:val="nb-NO"/>
        </w:rPr>
      </w:pPr>
      <w:r w:rsidRPr="00CA73E1">
        <w:rPr>
          <w:sz w:val="20"/>
          <w:szCs w:val="20"/>
          <w:lang w:val="nb-NO"/>
        </w:rPr>
        <w:t>Dette endrer regel 66.</w:t>
      </w:r>
    </w:p>
    <w:p w:rsidR="00835861" w:rsidRDefault="00CA73E1" w:rsidP="00CA73E1">
      <w:pPr>
        <w:pStyle w:val="Heading2"/>
        <w:rPr>
          <w:sz w:val="20"/>
          <w:szCs w:val="20"/>
          <w:lang w:val="nb-NO"/>
        </w:rPr>
      </w:pPr>
      <w:r w:rsidRPr="00CA73E1">
        <w:rPr>
          <w:sz w:val="20"/>
          <w:szCs w:val="20"/>
          <w:lang w:val="nb-NO"/>
        </w:rPr>
        <w:tab/>
        <w:t>På den siste programfestede dagen for seilaser skal en søknad om godtgjørelse basert på en protestkomiteavgjørelse leveres senest 30 minutter  etter at avgjørelsen ble slått opp. Dette endrer regel 62.2.</w:t>
      </w:r>
    </w:p>
    <w:p w:rsidR="00CA73E1" w:rsidRPr="00CA73E1" w:rsidRDefault="00CA73E1" w:rsidP="00CA73E1">
      <w:pPr>
        <w:pStyle w:val="Heading1"/>
        <w:keepNext w:val="0"/>
        <w:widowControl w:val="0"/>
        <w:suppressLineNumbers/>
        <w:suppressAutoHyphens/>
        <w:spacing w:before="120"/>
        <w:ind w:left="357" w:right="-516" w:hanging="357"/>
        <w:rPr>
          <w:sz w:val="20"/>
          <w:szCs w:val="20"/>
          <w:lang w:val="nb-NO"/>
        </w:rPr>
      </w:pPr>
      <w:r w:rsidRPr="00CA73E1">
        <w:rPr>
          <w:sz w:val="20"/>
          <w:szCs w:val="20"/>
          <w:lang w:val="nb-NO"/>
        </w:rPr>
        <w:t>POENGBEREGNING</w:t>
      </w:r>
    </w:p>
    <w:p w:rsidR="00CA73E1" w:rsidRPr="00CA73E1" w:rsidRDefault="00CA73E1" w:rsidP="00CA73E1">
      <w:pPr>
        <w:pStyle w:val="Heading2"/>
        <w:keepNext w:val="0"/>
        <w:widowControl w:val="0"/>
        <w:suppressLineNumbers/>
        <w:suppressAutoHyphens/>
        <w:rPr>
          <w:sz w:val="20"/>
          <w:szCs w:val="20"/>
          <w:lang w:val="nb-NO"/>
        </w:rPr>
      </w:pPr>
      <w:r w:rsidRPr="00CA73E1">
        <w:rPr>
          <w:sz w:val="20"/>
          <w:szCs w:val="20"/>
          <w:lang w:val="nb-NO"/>
        </w:rPr>
        <w:t>Det benyttes Lavpoengsystemet, slik det er beskrevet i Appendiks A i Kappseilingsreglene.</w:t>
      </w:r>
    </w:p>
    <w:p w:rsidR="00CA73E1" w:rsidRDefault="00912C63" w:rsidP="00E34DBE">
      <w:pPr>
        <w:pStyle w:val="Heading2"/>
        <w:keepNext w:val="0"/>
        <w:widowControl w:val="0"/>
        <w:suppressLineNumbers/>
        <w:suppressAutoHyphens/>
        <w:spacing w:after="120"/>
        <w:ind w:left="720" w:hanging="578"/>
        <w:rPr>
          <w:sz w:val="20"/>
          <w:szCs w:val="20"/>
          <w:lang w:val="nb-NO"/>
        </w:rPr>
      </w:pPr>
      <w:r>
        <w:rPr>
          <w:sz w:val="20"/>
          <w:szCs w:val="20"/>
          <w:lang w:val="nb-NO"/>
        </w:rPr>
        <w:t>Strykninger</w:t>
      </w:r>
      <w:r w:rsidR="00E34DBE">
        <w:rPr>
          <w:sz w:val="20"/>
          <w:szCs w:val="20"/>
          <w:lang w:val="nb-NO"/>
        </w:rPr>
        <w:t xml:space="preserve"> </w:t>
      </w:r>
      <w:r w:rsidR="00A945C4">
        <w:rPr>
          <w:sz w:val="20"/>
          <w:szCs w:val="20"/>
          <w:lang w:val="nb-NO"/>
        </w:rPr>
        <w:t>relatert</w:t>
      </w:r>
      <w:r w:rsidR="00E34DBE">
        <w:rPr>
          <w:sz w:val="20"/>
          <w:szCs w:val="20"/>
          <w:lang w:val="nb-NO"/>
        </w:rPr>
        <w:t xml:space="preserve"> til antall gjennomførte Seilaser</w:t>
      </w:r>
      <w:r>
        <w:rPr>
          <w:sz w:val="20"/>
          <w:szCs w:val="20"/>
          <w:lang w:val="nb-NO"/>
        </w:rPr>
        <w:t>:</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480"/>
        <w:gridCol w:w="2481"/>
      </w:tblGrid>
      <w:tr w:rsidR="00276076" w:rsidRPr="006B1E62" w:rsidTr="00316A6A">
        <w:tc>
          <w:tcPr>
            <w:tcW w:w="851" w:type="dxa"/>
            <w:tcBorders>
              <w:top w:val="nil"/>
              <w:left w:val="nil"/>
              <w:bottom w:val="nil"/>
              <w:right w:val="single" w:sz="4" w:space="0" w:color="auto"/>
            </w:tcBorders>
            <w:shd w:val="clear" w:color="auto" w:fill="auto"/>
          </w:tcPr>
          <w:p w:rsidR="00276076" w:rsidRPr="006B1E62" w:rsidRDefault="00276076" w:rsidP="006B1E62">
            <w:pPr>
              <w:ind w:left="0"/>
              <w:jc w:val="center"/>
              <w:rPr>
                <w:sz w:val="20"/>
                <w:szCs w:val="20"/>
                <w:lang w:val="nb-NO"/>
              </w:rPr>
            </w:pPr>
          </w:p>
        </w:tc>
        <w:tc>
          <w:tcPr>
            <w:tcW w:w="2480" w:type="dxa"/>
            <w:tcBorders>
              <w:top w:val="single" w:sz="4" w:space="0" w:color="auto"/>
              <w:left w:val="single" w:sz="4" w:space="0" w:color="auto"/>
              <w:bottom w:val="single" w:sz="4" w:space="0" w:color="auto"/>
              <w:right w:val="single" w:sz="4" w:space="0" w:color="auto"/>
            </w:tcBorders>
            <w:shd w:val="clear" w:color="auto" w:fill="auto"/>
          </w:tcPr>
          <w:p w:rsidR="00276076" w:rsidRPr="006B1E62" w:rsidRDefault="00276076" w:rsidP="006B1E62">
            <w:pPr>
              <w:ind w:left="0"/>
              <w:jc w:val="center"/>
              <w:rPr>
                <w:sz w:val="20"/>
                <w:szCs w:val="20"/>
                <w:lang w:val="nb-NO"/>
              </w:rPr>
            </w:pPr>
            <w:r w:rsidRPr="006B1E62">
              <w:rPr>
                <w:sz w:val="20"/>
                <w:szCs w:val="20"/>
                <w:lang w:val="nb-NO"/>
              </w:rPr>
              <w:t>Antall Seilaser</w:t>
            </w:r>
          </w:p>
        </w:tc>
        <w:tc>
          <w:tcPr>
            <w:tcW w:w="2481" w:type="dxa"/>
            <w:tcBorders>
              <w:left w:val="single" w:sz="4" w:space="0" w:color="auto"/>
            </w:tcBorders>
            <w:shd w:val="clear" w:color="auto" w:fill="auto"/>
          </w:tcPr>
          <w:p w:rsidR="00276076" w:rsidRPr="006B1E62" w:rsidRDefault="00276076" w:rsidP="006B1E62">
            <w:pPr>
              <w:ind w:left="0"/>
              <w:jc w:val="center"/>
              <w:rPr>
                <w:sz w:val="20"/>
                <w:szCs w:val="20"/>
                <w:lang w:val="nb-NO"/>
              </w:rPr>
            </w:pPr>
            <w:r w:rsidRPr="006B1E62">
              <w:rPr>
                <w:sz w:val="20"/>
                <w:szCs w:val="20"/>
                <w:lang w:val="nb-NO"/>
              </w:rPr>
              <w:t>Strykninger</w:t>
            </w:r>
          </w:p>
        </w:tc>
      </w:tr>
      <w:tr w:rsidR="00276076" w:rsidRPr="006B1E62" w:rsidTr="00316A6A">
        <w:tc>
          <w:tcPr>
            <w:tcW w:w="851" w:type="dxa"/>
            <w:tcBorders>
              <w:top w:val="nil"/>
              <w:left w:val="nil"/>
              <w:bottom w:val="nil"/>
              <w:right w:val="single" w:sz="4" w:space="0" w:color="auto"/>
            </w:tcBorders>
            <w:shd w:val="clear" w:color="auto" w:fill="auto"/>
          </w:tcPr>
          <w:p w:rsidR="00276076" w:rsidRPr="006B1E62" w:rsidRDefault="00276076" w:rsidP="006B1E62">
            <w:pPr>
              <w:ind w:left="0"/>
              <w:jc w:val="center"/>
              <w:rPr>
                <w:sz w:val="16"/>
                <w:szCs w:val="16"/>
                <w:lang w:val="nb-NO"/>
              </w:rPr>
            </w:pPr>
          </w:p>
        </w:tc>
        <w:tc>
          <w:tcPr>
            <w:tcW w:w="2480" w:type="dxa"/>
            <w:tcBorders>
              <w:top w:val="single" w:sz="4" w:space="0" w:color="auto"/>
              <w:left w:val="single" w:sz="4" w:space="0" w:color="auto"/>
              <w:bottom w:val="single" w:sz="4" w:space="0" w:color="auto"/>
              <w:right w:val="single" w:sz="4" w:space="0" w:color="auto"/>
            </w:tcBorders>
            <w:shd w:val="clear" w:color="auto" w:fill="auto"/>
          </w:tcPr>
          <w:p w:rsidR="00276076" w:rsidRPr="006B1E62" w:rsidRDefault="00276076" w:rsidP="00E00062">
            <w:pPr>
              <w:ind w:left="0"/>
              <w:jc w:val="center"/>
              <w:rPr>
                <w:sz w:val="16"/>
                <w:szCs w:val="16"/>
                <w:lang w:val="nb-NO"/>
              </w:rPr>
            </w:pPr>
            <w:r w:rsidRPr="006B1E62">
              <w:rPr>
                <w:sz w:val="16"/>
                <w:szCs w:val="16"/>
                <w:lang w:val="nb-NO"/>
              </w:rPr>
              <w:t>1-</w:t>
            </w:r>
            <w:r w:rsidR="00E00062">
              <w:rPr>
                <w:sz w:val="16"/>
                <w:szCs w:val="16"/>
                <w:lang w:val="nb-NO"/>
              </w:rPr>
              <w:t>3</w:t>
            </w:r>
          </w:p>
        </w:tc>
        <w:tc>
          <w:tcPr>
            <w:tcW w:w="2481" w:type="dxa"/>
            <w:tcBorders>
              <w:left w:val="single" w:sz="4" w:space="0" w:color="auto"/>
            </w:tcBorders>
            <w:shd w:val="clear" w:color="auto" w:fill="auto"/>
          </w:tcPr>
          <w:p w:rsidR="00276076" w:rsidRPr="006B1E62" w:rsidRDefault="00276076" w:rsidP="006B1E62">
            <w:pPr>
              <w:ind w:left="0"/>
              <w:jc w:val="center"/>
              <w:rPr>
                <w:sz w:val="16"/>
                <w:szCs w:val="16"/>
                <w:lang w:val="nb-NO"/>
              </w:rPr>
            </w:pPr>
            <w:r w:rsidRPr="006B1E62">
              <w:rPr>
                <w:sz w:val="16"/>
                <w:szCs w:val="16"/>
                <w:lang w:val="nb-NO"/>
              </w:rPr>
              <w:t>0</w:t>
            </w:r>
          </w:p>
        </w:tc>
      </w:tr>
      <w:tr w:rsidR="00276076" w:rsidRPr="006B1E62" w:rsidTr="00316A6A">
        <w:tc>
          <w:tcPr>
            <w:tcW w:w="851" w:type="dxa"/>
            <w:tcBorders>
              <w:top w:val="nil"/>
              <w:left w:val="nil"/>
              <w:bottom w:val="nil"/>
              <w:right w:val="single" w:sz="4" w:space="0" w:color="auto"/>
            </w:tcBorders>
            <w:shd w:val="clear" w:color="auto" w:fill="auto"/>
          </w:tcPr>
          <w:p w:rsidR="00276076" w:rsidRPr="006B1E62" w:rsidRDefault="00276076" w:rsidP="006B1E62">
            <w:pPr>
              <w:ind w:left="0"/>
              <w:jc w:val="center"/>
              <w:rPr>
                <w:sz w:val="16"/>
                <w:szCs w:val="16"/>
                <w:lang w:val="nb-NO"/>
              </w:rPr>
            </w:pPr>
          </w:p>
        </w:tc>
        <w:tc>
          <w:tcPr>
            <w:tcW w:w="2480" w:type="dxa"/>
            <w:tcBorders>
              <w:top w:val="single" w:sz="4" w:space="0" w:color="auto"/>
              <w:left w:val="single" w:sz="4" w:space="0" w:color="auto"/>
              <w:bottom w:val="single" w:sz="4" w:space="0" w:color="auto"/>
              <w:right w:val="single" w:sz="4" w:space="0" w:color="auto"/>
            </w:tcBorders>
            <w:shd w:val="clear" w:color="auto" w:fill="auto"/>
          </w:tcPr>
          <w:p w:rsidR="00276076" w:rsidRPr="006B1E62" w:rsidRDefault="00E00062" w:rsidP="00E00062">
            <w:pPr>
              <w:ind w:left="0"/>
              <w:jc w:val="center"/>
              <w:rPr>
                <w:sz w:val="16"/>
                <w:szCs w:val="16"/>
                <w:lang w:val="nb-NO"/>
              </w:rPr>
            </w:pPr>
            <w:r>
              <w:rPr>
                <w:sz w:val="16"/>
                <w:szCs w:val="16"/>
                <w:lang w:val="nb-NO"/>
              </w:rPr>
              <w:t>4</w:t>
            </w:r>
            <w:r w:rsidR="00276076" w:rsidRPr="006B1E62">
              <w:rPr>
                <w:sz w:val="16"/>
                <w:szCs w:val="16"/>
                <w:lang w:val="nb-NO"/>
              </w:rPr>
              <w:t>-</w:t>
            </w:r>
            <w:r>
              <w:rPr>
                <w:sz w:val="16"/>
                <w:szCs w:val="16"/>
                <w:lang w:val="nb-NO"/>
              </w:rPr>
              <w:t>6</w:t>
            </w:r>
          </w:p>
        </w:tc>
        <w:tc>
          <w:tcPr>
            <w:tcW w:w="2481" w:type="dxa"/>
            <w:tcBorders>
              <w:left w:val="single" w:sz="4" w:space="0" w:color="auto"/>
            </w:tcBorders>
            <w:shd w:val="clear" w:color="auto" w:fill="auto"/>
          </w:tcPr>
          <w:p w:rsidR="00276076" w:rsidRPr="006B1E62" w:rsidRDefault="00276076" w:rsidP="006B1E62">
            <w:pPr>
              <w:ind w:left="0"/>
              <w:jc w:val="center"/>
              <w:rPr>
                <w:sz w:val="16"/>
                <w:szCs w:val="16"/>
                <w:lang w:val="nb-NO"/>
              </w:rPr>
            </w:pPr>
            <w:r w:rsidRPr="006B1E62">
              <w:rPr>
                <w:sz w:val="16"/>
                <w:szCs w:val="16"/>
                <w:lang w:val="nb-NO"/>
              </w:rPr>
              <w:t>1</w:t>
            </w:r>
          </w:p>
        </w:tc>
      </w:tr>
    </w:tbl>
    <w:p w:rsidR="00A72160" w:rsidRPr="009D67C9" w:rsidRDefault="00835861" w:rsidP="00962D93">
      <w:pPr>
        <w:pStyle w:val="Heading1"/>
        <w:keepNext w:val="0"/>
        <w:widowControl w:val="0"/>
        <w:suppressLineNumbers/>
        <w:suppressAutoHyphens/>
        <w:spacing w:before="120"/>
        <w:ind w:left="357" w:right="-516" w:hanging="357"/>
        <w:rPr>
          <w:sz w:val="20"/>
          <w:szCs w:val="20"/>
          <w:lang w:val="nb-NO"/>
        </w:rPr>
      </w:pPr>
      <w:r w:rsidRPr="009D67C9">
        <w:rPr>
          <w:sz w:val="20"/>
          <w:szCs w:val="20"/>
          <w:lang w:val="nb-NO"/>
        </w:rPr>
        <w:t>SIKKERHETSBESTEMMELSER</w:t>
      </w:r>
      <w:bookmarkStart w:id="0" w:name="_GoBack"/>
      <w:bookmarkEnd w:id="0"/>
    </w:p>
    <w:p w:rsidR="00AA61BA" w:rsidRPr="009D67C9" w:rsidRDefault="00835861" w:rsidP="00E713E3">
      <w:pPr>
        <w:pStyle w:val="Heading2"/>
        <w:keepNext w:val="0"/>
        <w:widowControl w:val="0"/>
        <w:suppressLineNumbers/>
        <w:suppressAutoHyphens/>
        <w:rPr>
          <w:sz w:val="20"/>
          <w:szCs w:val="20"/>
          <w:lang w:val="nb-NO"/>
        </w:rPr>
      </w:pPr>
      <w:r w:rsidRPr="009D67C9">
        <w:rPr>
          <w:sz w:val="20"/>
          <w:szCs w:val="20"/>
          <w:lang w:val="nb-NO"/>
        </w:rPr>
        <w:t>En båt som trekker seg fra en seilas skal underrette regattakomiteen så snart som mulig</w:t>
      </w:r>
    </w:p>
    <w:p w:rsidR="00835DC6" w:rsidRDefault="00AA61BA" w:rsidP="00E713E3">
      <w:pPr>
        <w:pStyle w:val="Heading2"/>
        <w:keepNext w:val="0"/>
        <w:widowControl w:val="0"/>
        <w:suppressLineNumbers/>
        <w:suppressAutoHyphens/>
        <w:rPr>
          <w:sz w:val="20"/>
          <w:szCs w:val="20"/>
          <w:lang w:val="nb-NO"/>
        </w:rPr>
      </w:pPr>
      <w:r w:rsidRPr="009D67C9">
        <w:rPr>
          <w:sz w:val="20"/>
          <w:szCs w:val="20"/>
          <w:lang w:val="nb-NO"/>
        </w:rPr>
        <w:t>Godkjent flyteplagg skal benyttes av alle om bord så lenge man kappseiler</w:t>
      </w:r>
      <w:r w:rsidR="00835861" w:rsidRPr="009D67C9">
        <w:rPr>
          <w:sz w:val="20"/>
          <w:szCs w:val="20"/>
          <w:lang w:val="nb-NO"/>
        </w:rPr>
        <w:t>.</w:t>
      </w:r>
    </w:p>
    <w:p w:rsidR="005D36C7" w:rsidRPr="005D36C7" w:rsidRDefault="005D36C7" w:rsidP="005D36C7">
      <w:pPr>
        <w:pStyle w:val="Heading2"/>
        <w:keepNext w:val="0"/>
        <w:widowControl w:val="0"/>
        <w:suppressLineNumbers/>
        <w:suppressAutoHyphens/>
        <w:rPr>
          <w:sz w:val="20"/>
          <w:szCs w:val="20"/>
          <w:lang w:val="nb-NO"/>
        </w:rPr>
      </w:pPr>
      <w:r w:rsidRPr="005D36C7">
        <w:rPr>
          <w:sz w:val="20"/>
          <w:szCs w:val="20"/>
          <w:lang w:val="nb-NO"/>
        </w:rPr>
        <w:t xml:space="preserve">Begrenset nyttetrafikk </w:t>
      </w:r>
      <w:r>
        <w:rPr>
          <w:sz w:val="20"/>
          <w:szCs w:val="20"/>
          <w:lang w:val="nb-NO"/>
        </w:rPr>
        <w:t xml:space="preserve">gjennom baneområdet </w:t>
      </w:r>
      <w:r w:rsidRPr="005D36C7">
        <w:rPr>
          <w:sz w:val="20"/>
          <w:szCs w:val="20"/>
          <w:lang w:val="nb-NO"/>
        </w:rPr>
        <w:t>må påregnes, og alle båter skal forholde seg til dette på en sjømannsmessig måte som sikrer trygg avvikling uten å forstyrre nyttetrafikk.</w:t>
      </w:r>
    </w:p>
    <w:p w:rsidR="00705B0E" w:rsidRPr="009D67C9" w:rsidRDefault="00705B0E" w:rsidP="00705B0E">
      <w:pPr>
        <w:pStyle w:val="Heading1"/>
        <w:rPr>
          <w:sz w:val="20"/>
          <w:szCs w:val="20"/>
          <w:lang w:val="nb-NO"/>
        </w:rPr>
      </w:pPr>
      <w:r w:rsidRPr="00705B0E">
        <w:rPr>
          <w:sz w:val="20"/>
          <w:szCs w:val="20"/>
          <w:lang w:val="nb-NO"/>
        </w:rPr>
        <w:t>BYTTE AV BESETNING ELLER UTSTYR</w:t>
      </w:r>
    </w:p>
    <w:p w:rsidR="00705B0E" w:rsidRPr="00705B0E" w:rsidRDefault="00705B0E" w:rsidP="00705B0E">
      <w:pPr>
        <w:pStyle w:val="Heading2"/>
        <w:rPr>
          <w:sz w:val="20"/>
          <w:szCs w:val="20"/>
          <w:lang w:val="nb-NO"/>
        </w:rPr>
      </w:pPr>
      <w:r w:rsidRPr="00705B0E">
        <w:rPr>
          <w:sz w:val="20"/>
          <w:szCs w:val="20"/>
          <w:lang w:val="nb-NO"/>
        </w:rPr>
        <w:t>Bytte av deltagere vil ikke tillates uten skriftlig forhåndsgodkjennelse fra protestkomiteen.</w:t>
      </w:r>
    </w:p>
    <w:p w:rsidR="00705B0E" w:rsidRDefault="00705B0E" w:rsidP="00705B0E">
      <w:pPr>
        <w:pStyle w:val="Heading2"/>
        <w:rPr>
          <w:sz w:val="20"/>
          <w:szCs w:val="20"/>
          <w:lang w:val="nb-NO"/>
        </w:rPr>
      </w:pPr>
      <w:r w:rsidRPr="00705B0E">
        <w:rPr>
          <w:sz w:val="20"/>
          <w:szCs w:val="20"/>
          <w:lang w:val="nb-NO"/>
        </w:rPr>
        <w:t>Bytte av skadet eller tapt utstyr vil ikke tillates uten at det er autorisert av protestkomiteen. Søknad om bytte skal gjøres til komiteen ved første rimelige anledning.</w:t>
      </w:r>
    </w:p>
    <w:p w:rsidR="00705B0E" w:rsidRPr="009D67C9" w:rsidRDefault="0033272D" w:rsidP="00705B0E">
      <w:pPr>
        <w:pStyle w:val="Heading1"/>
        <w:rPr>
          <w:sz w:val="20"/>
          <w:szCs w:val="20"/>
          <w:lang w:val="nb-NO"/>
        </w:rPr>
      </w:pPr>
      <w:r>
        <w:rPr>
          <w:sz w:val="20"/>
          <w:szCs w:val="20"/>
          <w:lang w:val="nb-NO"/>
        </w:rPr>
        <w:br w:type="page"/>
      </w:r>
      <w:r w:rsidR="00705B0E" w:rsidRPr="00705B0E">
        <w:rPr>
          <w:sz w:val="20"/>
          <w:szCs w:val="20"/>
          <w:lang w:val="nb-NO"/>
        </w:rPr>
        <w:lastRenderedPageBreak/>
        <w:t>UTSTYRS- OG MÅLEKONTROLLER</w:t>
      </w:r>
    </w:p>
    <w:p w:rsidR="00705B0E" w:rsidRPr="009D67C9" w:rsidRDefault="00705B0E" w:rsidP="00CA23FA">
      <w:pPr>
        <w:pStyle w:val="Heading2"/>
        <w:keepNext w:val="0"/>
        <w:widowControl w:val="0"/>
        <w:suppressLineNumbers/>
        <w:suppressAutoHyphens/>
        <w:spacing w:after="120"/>
        <w:ind w:left="720" w:hanging="578"/>
        <w:rPr>
          <w:sz w:val="20"/>
          <w:szCs w:val="20"/>
          <w:lang w:val="nb-NO"/>
        </w:rPr>
      </w:pPr>
      <w:r w:rsidRPr="00705B0E">
        <w:rPr>
          <w:sz w:val="20"/>
          <w:szCs w:val="20"/>
          <w:lang w:val="nb-NO"/>
        </w:rPr>
        <w:t>En båt eller utstyr kan når som helst bli kontrollert for overens-stemmelse med klasseregler og seilingsbestemmelsene. På vannet kan en båt gis beskjed av en regattakomiteutstyrsinspektør eller måler om straks å seile til et bestemt område for kontroll</w:t>
      </w:r>
      <w:r w:rsidRPr="009D67C9">
        <w:rPr>
          <w:sz w:val="20"/>
          <w:szCs w:val="20"/>
          <w:lang w:val="nb-NO"/>
        </w:rPr>
        <w:t>.</w:t>
      </w:r>
    </w:p>
    <w:p w:rsidR="00BC7687" w:rsidRPr="00CA23FA" w:rsidRDefault="00BC7687" w:rsidP="00CA23FA">
      <w:pPr>
        <w:pStyle w:val="Heading1"/>
        <w:spacing w:before="0" w:after="0"/>
        <w:ind w:left="431" w:hanging="431"/>
        <w:rPr>
          <w:sz w:val="12"/>
          <w:szCs w:val="12"/>
          <w:lang w:val="nb-NO"/>
        </w:rPr>
      </w:pPr>
      <w:r w:rsidRPr="00CA23FA">
        <w:rPr>
          <w:sz w:val="12"/>
          <w:szCs w:val="12"/>
          <w:lang w:val="nb-NO"/>
        </w:rPr>
        <w:t>STEVNEREKLAME</w:t>
      </w:r>
    </w:p>
    <w:p w:rsidR="00BC7687" w:rsidRPr="009D67C9" w:rsidRDefault="00BC7687" w:rsidP="00BC7687">
      <w:pPr>
        <w:pStyle w:val="Heading1"/>
        <w:keepNext w:val="0"/>
        <w:widowControl w:val="0"/>
        <w:suppressLineNumbers/>
        <w:suppressAutoHyphens/>
        <w:spacing w:before="120"/>
        <w:ind w:left="357" w:right="-516" w:hanging="357"/>
        <w:rPr>
          <w:sz w:val="20"/>
          <w:szCs w:val="20"/>
          <w:lang w:val="nb-NO"/>
        </w:rPr>
      </w:pPr>
      <w:r>
        <w:rPr>
          <w:sz w:val="20"/>
          <w:szCs w:val="20"/>
          <w:lang w:val="nb-NO"/>
        </w:rPr>
        <w:t>KOMITEBÅTER</w:t>
      </w:r>
    </w:p>
    <w:p w:rsidR="00BC7687" w:rsidRPr="009D67C9" w:rsidRDefault="00BC7687" w:rsidP="0033272D">
      <w:pPr>
        <w:pStyle w:val="Heading2"/>
        <w:spacing w:after="120"/>
        <w:ind w:left="720" w:hanging="578"/>
        <w:rPr>
          <w:sz w:val="20"/>
          <w:szCs w:val="20"/>
          <w:lang w:val="nb-NO"/>
        </w:rPr>
      </w:pPr>
      <w:r w:rsidRPr="00BC7687">
        <w:rPr>
          <w:sz w:val="20"/>
          <w:szCs w:val="20"/>
          <w:lang w:val="nb-NO"/>
        </w:rPr>
        <w:t>Komitebåter vil være merket</w:t>
      </w:r>
      <w:r>
        <w:rPr>
          <w:sz w:val="20"/>
          <w:szCs w:val="20"/>
          <w:lang w:val="nb-NO"/>
        </w:rPr>
        <w:t xml:space="preserve"> med Stavanger Seilforenings Stander og Nasjonalflagg.</w:t>
      </w:r>
    </w:p>
    <w:p w:rsidR="00705B0E" w:rsidRPr="0017737A" w:rsidRDefault="00705B0E" w:rsidP="0017737A">
      <w:pPr>
        <w:pStyle w:val="Heading1"/>
        <w:spacing w:before="0" w:after="0"/>
        <w:ind w:left="431" w:hanging="431"/>
        <w:rPr>
          <w:sz w:val="12"/>
          <w:szCs w:val="12"/>
          <w:lang w:val="nb-NO"/>
        </w:rPr>
      </w:pPr>
      <w:r w:rsidRPr="0017737A">
        <w:rPr>
          <w:sz w:val="12"/>
          <w:szCs w:val="12"/>
          <w:lang w:val="nb-NO"/>
        </w:rPr>
        <w:t>SUPPORTBÅTER</w:t>
      </w:r>
    </w:p>
    <w:p w:rsidR="00705B0E" w:rsidRPr="009D67C9" w:rsidRDefault="00BC7687" w:rsidP="00705B0E">
      <w:pPr>
        <w:pStyle w:val="Heading1"/>
        <w:keepNext w:val="0"/>
        <w:widowControl w:val="0"/>
        <w:suppressLineNumbers/>
        <w:suppressAutoHyphens/>
        <w:spacing w:before="120"/>
        <w:ind w:left="357" w:right="-516" w:hanging="357"/>
        <w:rPr>
          <w:sz w:val="20"/>
          <w:szCs w:val="20"/>
          <w:lang w:val="nb-NO"/>
        </w:rPr>
      </w:pPr>
      <w:r>
        <w:rPr>
          <w:sz w:val="20"/>
          <w:szCs w:val="20"/>
          <w:lang w:val="nb-NO"/>
        </w:rPr>
        <w:t>FJERNING AV SØPPEL</w:t>
      </w:r>
    </w:p>
    <w:p w:rsidR="00705B0E" w:rsidRPr="00BC7687" w:rsidRDefault="00705B0E" w:rsidP="00F05C54">
      <w:pPr>
        <w:pStyle w:val="Heading2"/>
        <w:keepNext w:val="0"/>
        <w:widowControl w:val="0"/>
        <w:suppressLineNumbers/>
        <w:suppressAutoHyphens/>
        <w:spacing w:after="120"/>
        <w:ind w:left="720" w:hanging="578"/>
        <w:rPr>
          <w:sz w:val="20"/>
          <w:szCs w:val="20"/>
          <w:lang w:val="nb-NO"/>
        </w:rPr>
      </w:pPr>
      <w:r w:rsidRPr="00BC7687">
        <w:rPr>
          <w:sz w:val="20"/>
          <w:szCs w:val="20"/>
          <w:lang w:val="nb-NO"/>
        </w:rPr>
        <w:t>Deltakerne skal ikke tømme avfall overbord under kappseilasen eller under seilas til og fra baneområdet</w:t>
      </w:r>
      <w:r w:rsidR="0033272D">
        <w:rPr>
          <w:sz w:val="20"/>
          <w:szCs w:val="20"/>
          <w:lang w:val="nb-NO"/>
        </w:rPr>
        <w:t>.</w:t>
      </w:r>
      <w:r w:rsidR="00BC7687" w:rsidRPr="00BC7687">
        <w:rPr>
          <w:sz w:val="20"/>
          <w:szCs w:val="20"/>
          <w:lang w:val="nb-NO"/>
        </w:rPr>
        <w:t xml:space="preserve"> </w:t>
      </w:r>
    </w:p>
    <w:p w:rsidR="00BC7687" w:rsidRPr="00F05C54" w:rsidRDefault="00BC7687" w:rsidP="00F05C54">
      <w:pPr>
        <w:pStyle w:val="Heading1"/>
        <w:spacing w:before="0" w:after="0"/>
        <w:ind w:left="431" w:hanging="431"/>
        <w:rPr>
          <w:sz w:val="12"/>
          <w:szCs w:val="12"/>
          <w:lang w:val="nb-NO"/>
        </w:rPr>
      </w:pPr>
      <w:r w:rsidRPr="00F05C54">
        <w:rPr>
          <w:sz w:val="12"/>
          <w:szCs w:val="12"/>
          <w:lang w:val="nb-NO"/>
        </w:rPr>
        <w:t>RESTRIKSJONER PÅ Å TA BÅTER PÅ LAND</w:t>
      </w:r>
    </w:p>
    <w:p w:rsidR="00BC7687" w:rsidRPr="00F05C54" w:rsidRDefault="00BC7687" w:rsidP="00F05C54">
      <w:pPr>
        <w:pStyle w:val="Heading1"/>
        <w:spacing w:before="0" w:after="0"/>
        <w:ind w:left="431" w:hanging="431"/>
        <w:rPr>
          <w:sz w:val="12"/>
          <w:szCs w:val="12"/>
          <w:lang w:val="nb-NO"/>
        </w:rPr>
      </w:pPr>
      <w:r w:rsidRPr="00F05C54">
        <w:rPr>
          <w:sz w:val="12"/>
          <w:szCs w:val="12"/>
          <w:lang w:val="nb-NO"/>
        </w:rPr>
        <w:t>DYKKERUTSTYR OG PLASTBASSENGER</w:t>
      </w:r>
    </w:p>
    <w:p w:rsidR="00BC7687" w:rsidRPr="00F05C54" w:rsidRDefault="00BC7687" w:rsidP="00F05C54">
      <w:pPr>
        <w:pStyle w:val="Heading1"/>
        <w:spacing w:before="0" w:after="0"/>
        <w:ind w:left="431" w:hanging="431"/>
        <w:rPr>
          <w:sz w:val="12"/>
          <w:szCs w:val="12"/>
          <w:lang w:val="nb-NO"/>
        </w:rPr>
      </w:pPr>
      <w:r w:rsidRPr="00F05C54">
        <w:rPr>
          <w:sz w:val="12"/>
          <w:szCs w:val="12"/>
          <w:lang w:val="nb-NO"/>
        </w:rPr>
        <w:t>RADIOKOMMUNIKASJON</w:t>
      </w:r>
    </w:p>
    <w:p w:rsidR="00BC7687" w:rsidRPr="00F05C54" w:rsidRDefault="00BC7687" w:rsidP="00F05C54">
      <w:pPr>
        <w:pStyle w:val="Heading1"/>
        <w:keepNext w:val="0"/>
        <w:widowControl w:val="0"/>
        <w:suppressLineNumbers/>
        <w:suppressAutoHyphens/>
        <w:spacing w:before="120"/>
        <w:ind w:left="357" w:right="-516" w:hanging="357"/>
        <w:rPr>
          <w:sz w:val="20"/>
          <w:szCs w:val="20"/>
          <w:lang w:val="nb-NO"/>
        </w:rPr>
      </w:pPr>
      <w:r w:rsidRPr="00F05C54">
        <w:rPr>
          <w:sz w:val="20"/>
          <w:szCs w:val="20"/>
          <w:lang w:val="nb-NO"/>
        </w:rPr>
        <w:t>PREMIERING</w:t>
      </w:r>
    </w:p>
    <w:p w:rsidR="00BC7687" w:rsidRDefault="0017737A" w:rsidP="00F05C54">
      <w:pPr>
        <w:pStyle w:val="Heading2"/>
        <w:keepNext w:val="0"/>
        <w:widowControl w:val="0"/>
        <w:suppressLineNumbers/>
        <w:suppressAutoHyphens/>
        <w:spacing w:after="120"/>
        <w:ind w:left="720" w:hanging="578"/>
        <w:rPr>
          <w:sz w:val="20"/>
          <w:szCs w:val="20"/>
          <w:lang w:val="nb-NO"/>
        </w:rPr>
      </w:pPr>
      <w:r>
        <w:rPr>
          <w:sz w:val="20"/>
          <w:szCs w:val="20"/>
          <w:lang w:val="nb-NO"/>
        </w:rPr>
        <w:t>Det vil være 1/3 premiering</w:t>
      </w:r>
      <w:r w:rsidR="00BC7687" w:rsidRPr="009D67C9">
        <w:rPr>
          <w:sz w:val="20"/>
          <w:szCs w:val="20"/>
          <w:lang w:val="nb-NO"/>
        </w:rPr>
        <w:t>.</w:t>
      </w:r>
    </w:p>
    <w:p w:rsidR="00F05C54" w:rsidRPr="009D67C9" w:rsidRDefault="00F05C54" w:rsidP="00F05C54">
      <w:pPr>
        <w:pStyle w:val="Heading1"/>
        <w:keepNext w:val="0"/>
        <w:widowControl w:val="0"/>
        <w:suppressLineNumbers/>
        <w:suppressAutoHyphens/>
        <w:spacing w:before="120"/>
        <w:ind w:left="357" w:right="-516" w:hanging="357"/>
        <w:rPr>
          <w:sz w:val="20"/>
          <w:szCs w:val="20"/>
          <w:lang w:val="nb-NO"/>
        </w:rPr>
      </w:pPr>
      <w:r w:rsidRPr="009D67C9">
        <w:rPr>
          <w:sz w:val="20"/>
          <w:szCs w:val="20"/>
          <w:lang w:val="nb-NO"/>
        </w:rPr>
        <w:t>ANSVARSFRASKRIVELSE</w:t>
      </w:r>
    </w:p>
    <w:p w:rsidR="00F05C54" w:rsidRPr="00F05C54" w:rsidRDefault="00F05C54" w:rsidP="00F05C54">
      <w:pPr>
        <w:pStyle w:val="Heading2"/>
        <w:keepNext w:val="0"/>
        <w:widowControl w:val="0"/>
        <w:suppressLineNumbers/>
        <w:suppressAutoHyphens/>
        <w:rPr>
          <w:sz w:val="20"/>
          <w:szCs w:val="20"/>
          <w:lang w:val="nb-NO"/>
        </w:rPr>
      </w:pPr>
      <w:r w:rsidRPr="00F05C54">
        <w:rPr>
          <w:sz w:val="20"/>
          <w:szCs w:val="20"/>
          <w:lang w:val="nb-NO"/>
        </w:rPr>
        <w:t>Deltagere i regattaen deltar ene og alene på eget ansvar. Se regel 4, avgjørelse om å kappseile. Den organiserende myndighet vil ikke akseptere noe ansvar for skade på materiell eller person eller dødsfall inntruffet i forbindelse med, før eller etter regattaen.</w:t>
      </w:r>
    </w:p>
    <w:p w:rsidR="00F05C54" w:rsidRPr="009D67C9" w:rsidRDefault="00F05C54" w:rsidP="00F05C54">
      <w:pPr>
        <w:pStyle w:val="Heading1"/>
        <w:keepNext w:val="0"/>
        <w:widowControl w:val="0"/>
        <w:suppressLineNumbers/>
        <w:suppressAutoHyphens/>
        <w:spacing w:before="120"/>
        <w:ind w:left="357" w:right="-516" w:hanging="357"/>
        <w:rPr>
          <w:sz w:val="20"/>
          <w:szCs w:val="20"/>
          <w:lang w:val="nb-NO"/>
        </w:rPr>
      </w:pPr>
      <w:r>
        <w:rPr>
          <w:sz w:val="20"/>
          <w:szCs w:val="20"/>
          <w:lang w:val="nb-NO"/>
        </w:rPr>
        <w:t>FORSIKRING</w:t>
      </w:r>
    </w:p>
    <w:p w:rsidR="00F05C54" w:rsidRPr="00F05C54" w:rsidRDefault="00F05C54" w:rsidP="00F05C54">
      <w:pPr>
        <w:pStyle w:val="Heading2"/>
        <w:rPr>
          <w:sz w:val="20"/>
          <w:szCs w:val="20"/>
          <w:lang w:val="nb-NO"/>
        </w:rPr>
      </w:pPr>
      <w:r>
        <w:rPr>
          <w:sz w:val="20"/>
          <w:szCs w:val="20"/>
          <w:lang w:val="nb-NO"/>
        </w:rPr>
        <w:t xml:space="preserve">Hver deltagende båt </w:t>
      </w:r>
      <w:r w:rsidRPr="00F05C54">
        <w:rPr>
          <w:sz w:val="20"/>
          <w:szCs w:val="20"/>
          <w:lang w:val="nb-NO"/>
        </w:rPr>
        <w:t>skal være forsikret med gyldig ansvars-forsikring.</w:t>
      </w:r>
    </w:p>
    <w:p w:rsidR="007018F3" w:rsidRPr="007018F3" w:rsidRDefault="007018F3" w:rsidP="00A0733C">
      <w:pPr>
        <w:pStyle w:val="Heading1"/>
        <w:keepNext w:val="0"/>
        <w:widowControl w:val="0"/>
        <w:suppressLineNumbers/>
        <w:suppressAutoHyphens/>
        <w:spacing w:before="120"/>
        <w:ind w:left="357" w:right="-516" w:hanging="357"/>
        <w:rPr>
          <w:sz w:val="20"/>
          <w:szCs w:val="20"/>
          <w:lang w:val="nb-NO"/>
        </w:rPr>
      </w:pPr>
      <w:r w:rsidRPr="007018F3">
        <w:rPr>
          <w:sz w:val="20"/>
          <w:szCs w:val="20"/>
          <w:lang w:val="nb-NO"/>
        </w:rPr>
        <w:t>ILLUSTRASJON AV LØPENE</w:t>
      </w:r>
    </w:p>
    <w:p w:rsidR="007018F3" w:rsidRPr="007018F3" w:rsidRDefault="007018F3" w:rsidP="007018F3">
      <w:pPr>
        <w:pStyle w:val="Heading1"/>
        <w:keepNext w:val="0"/>
        <w:widowControl w:val="0"/>
        <w:numPr>
          <w:ilvl w:val="0"/>
          <w:numId w:val="0"/>
        </w:numPr>
        <w:suppressLineNumbers/>
        <w:suppressAutoHyphens/>
        <w:spacing w:before="120"/>
        <w:ind w:right="-516"/>
        <w:rPr>
          <w:sz w:val="20"/>
          <w:szCs w:val="20"/>
          <w:lang w:val="nb-NO"/>
        </w:rPr>
      </w:pPr>
      <w:r>
        <w:rPr>
          <w:sz w:val="20"/>
          <w:szCs w:val="20"/>
          <w:lang w:val="nb-NO"/>
        </w:rPr>
        <w:t>Rekkefølge: Start, 1, 2, 1, Mål</w:t>
      </w:r>
    </w:p>
    <w:p w:rsidR="006C0AD8" w:rsidRPr="006C0AD8" w:rsidRDefault="00F45279" w:rsidP="006C0AD8">
      <w:pPr>
        <w:jc w:val="center"/>
        <w:rPr>
          <w:rFonts w:cs="Arial"/>
          <w:b/>
          <w:sz w:val="20"/>
          <w:szCs w:val="20"/>
          <w:lang w:val="nb-NO"/>
        </w:rPr>
      </w:pPr>
      <w:r>
        <w:rPr>
          <w:rFonts w:cs="Arial"/>
          <w:noProof/>
          <w:lang w:val="en-US"/>
        </w:rPr>
        <w:drawing>
          <wp:inline distT="0" distB="0" distL="0" distR="0">
            <wp:extent cx="1839595" cy="3710940"/>
            <wp:effectExtent l="0" t="0" r="8255" b="3810"/>
            <wp:docPr id="1" name="Picture 1" descr="Pøl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øls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9595" cy="3710940"/>
                    </a:xfrm>
                    <a:prstGeom prst="rect">
                      <a:avLst/>
                    </a:prstGeom>
                    <a:noFill/>
                    <a:ln>
                      <a:noFill/>
                    </a:ln>
                  </pic:spPr>
                </pic:pic>
              </a:graphicData>
            </a:graphic>
          </wp:inline>
        </w:drawing>
      </w:r>
      <w:r w:rsidR="006C0AD8">
        <w:rPr>
          <w:rFonts w:cs="Arial"/>
          <w:lang w:val="nb-NO"/>
        </w:rPr>
        <w:br w:type="page"/>
      </w:r>
      <w:r w:rsidR="006C0AD8" w:rsidRPr="006C0AD8">
        <w:rPr>
          <w:rFonts w:cs="Arial"/>
          <w:b/>
          <w:sz w:val="20"/>
          <w:szCs w:val="20"/>
          <w:lang w:val="nb-NO"/>
        </w:rPr>
        <w:lastRenderedPageBreak/>
        <w:t xml:space="preserve">TILLEGG </w:t>
      </w:r>
      <w:r w:rsidR="00F05C54">
        <w:rPr>
          <w:rFonts w:cs="Arial"/>
          <w:b/>
          <w:sz w:val="20"/>
          <w:szCs w:val="20"/>
          <w:lang w:val="nb-NO"/>
        </w:rPr>
        <w:t>«</w:t>
      </w:r>
      <w:r w:rsidR="00396B38">
        <w:rPr>
          <w:rFonts w:cs="Arial"/>
          <w:b/>
          <w:sz w:val="20"/>
          <w:szCs w:val="20"/>
          <w:lang w:val="nb-NO"/>
        </w:rPr>
        <w:t>A</w:t>
      </w:r>
      <w:r w:rsidR="00F05C54">
        <w:rPr>
          <w:rFonts w:cs="Arial"/>
          <w:b/>
          <w:sz w:val="20"/>
          <w:szCs w:val="20"/>
          <w:lang w:val="nb-NO"/>
        </w:rPr>
        <w:t>»</w:t>
      </w:r>
      <w:r w:rsidR="006C0AD8" w:rsidRPr="006C0AD8">
        <w:rPr>
          <w:rFonts w:cs="Arial"/>
          <w:b/>
          <w:sz w:val="20"/>
          <w:szCs w:val="20"/>
          <w:lang w:val="nb-NO"/>
        </w:rPr>
        <w:t xml:space="preserve"> – ARBITRATION PROSEDYRER</w:t>
      </w:r>
    </w:p>
    <w:p w:rsidR="006C0AD8" w:rsidRPr="006C0AD8" w:rsidRDefault="006C0AD8" w:rsidP="00A0733C">
      <w:pPr>
        <w:pStyle w:val="Heading1"/>
        <w:keepNext w:val="0"/>
        <w:widowControl w:val="0"/>
        <w:numPr>
          <w:ilvl w:val="0"/>
          <w:numId w:val="2"/>
        </w:numPr>
        <w:suppressLineNumbers/>
        <w:suppressAutoHyphens/>
        <w:spacing w:before="120"/>
        <w:ind w:right="-516"/>
        <w:rPr>
          <w:sz w:val="20"/>
          <w:szCs w:val="20"/>
          <w:lang w:val="nb-NO"/>
        </w:rPr>
      </w:pPr>
      <w:r w:rsidRPr="006C0AD8">
        <w:rPr>
          <w:sz w:val="20"/>
          <w:szCs w:val="20"/>
          <w:lang w:val="nb-NO"/>
        </w:rPr>
        <w:t xml:space="preserve">Introduksjon </w:t>
      </w:r>
    </w:p>
    <w:p w:rsidR="006C0AD8" w:rsidRPr="006C0AD8" w:rsidRDefault="006C0AD8" w:rsidP="006C0AD8">
      <w:pPr>
        <w:rPr>
          <w:rFonts w:cs="Arial"/>
          <w:sz w:val="20"/>
          <w:szCs w:val="20"/>
          <w:lang w:val="nb-NO"/>
        </w:rPr>
      </w:pPr>
      <w:r w:rsidRPr="006C0AD8">
        <w:rPr>
          <w:rFonts w:cs="Arial"/>
          <w:sz w:val="20"/>
          <w:szCs w:val="20"/>
          <w:lang w:val="nb-NO"/>
        </w:rPr>
        <w:t xml:space="preserve">Dette tillegget gjelder fordi seilingsbestemmelsene tilbyr arbitration som et alternativ til en vanlig protesthøring. Arbitration innebærer en raskere prosedyre og gir en lavere straff for brudd på regler som kvalifiserer for en arbitration. </w:t>
      </w:r>
    </w:p>
    <w:p w:rsidR="006C0AD8" w:rsidRPr="006C0AD8" w:rsidRDefault="006C0AD8" w:rsidP="00AD38EE">
      <w:pPr>
        <w:pStyle w:val="Heading1"/>
        <w:keepNext w:val="0"/>
        <w:widowControl w:val="0"/>
        <w:suppressLineNumbers/>
        <w:suppressAutoHyphens/>
        <w:spacing w:before="120"/>
        <w:ind w:left="357" w:right="-516" w:hanging="357"/>
        <w:rPr>
          <w:sz w:val="20"/>
          <w:szCs w:val="20"/>
          <w:lang w:val="nb-NO"/>
        </w:rPr>
      </w:pPr>
      <w:r w:rsidRPr="006C0AD8">
        <w:rPr>
          <w:sz w:val="20"/>
          <w:szCs w:val="20"/>
          <w:lang w:val="nb-NO"/>
        </w:rPr>
        <w:t xml:space="preserve">Avvise Arbitration </w:t>
      </w:r>
    </w:p>
    <w:p w:rsidR="006C0AD8" w:rsidRPr="006C0AD8" w:rsidRDefault="006C0AD8" w:rsidP="006C0AD8">
      <w:pPr>
        <w:rPr>
          <w:rFonts w:cs="Arial"/>
          <w:sz w:val="20"/>
          <w:szCs w:val="20"/>
          <w:lang w:val="nb-NO"/>
        </w:rPr>
      </w:pPr>
      <w:r w:rsidRPr="006C0AD8">
        <w:rPr>
          <w:rFonts w:cs="Arial"/>
          <w:sz w:val="20"/>
          <w:szCs w:val="20"/>
          <w:lang w:val="nb-NO"/>
        </w:rPr>
        <w:t xml:space="preserve">Dersom noen av partene i en protest ikke ønsker at saken skal gå til arbitration, skal protesten høres ved en vanlig protesthøring. </w:t>
      </w:r>
    </w:p>
    <w:p w:rsidR="006C0AD8" w:rsidRPr="006C0AD8" w:rsidRDefault="006C0AD8" w:rsidP="006C0AD8">
      <w:pPr>
        <w:pStyle w:val="Heading1"/>
        <w:keepNext w:val="0"/>
        <w:widowControl w:val="0"/>
        <w:suppressLineNumbers/>
        <w:suppressAutoHyphens/>
        <w:spacing w:before="120"/>
        <w:ind w:left="357" w:right="-516" w:hanging="357"/>
        <w:rPr>
          <w:sz w:val="20"/>
          <w:szCs w:val="20"/>
          <w:lang w:val="nb-NO"/>
        </w:rPr>
      </w:pPr>
      <w:r w:rsidRPr="006C0AD8">
        <w:rPr>
          <w:sz w:val="20"/>
          <w:szCs w:val="20"/>
          <w:lang w:val="nb-NO"/>
        </w:rPr>
        <w:t xml:space="preserve">Godta Arbitration </w:t>
      </w:r>
    </w:p>
    <w:p w:rsidR="006C0AD8" w:rsidRPr="006C0AD8" w:rsidRDefault="006C0AD8" w:rsidP="00AD38EE">
      <w:pPr>
        <w:pStyle w:val="Heading2"/>
        <w:keepNext w:val="0"/>
        <w:widowControl w:val="0"/>
        <w:suppressLineNumbers/>
        <w:suppressAutoHyphens/>
        <w:rPr>
          <w:sz w:val="20"/>
          <w:szCs w:val="20"/>
          <w:lang w:val="nb-NO"/>
        </w:rPr>
      </w:pPr>
      <w:r w:rsidRPr="006C0AD8">
        <w:rPr>
          <w:sz w:val="20"/>
          <w:szCs w:val="20"/>
          <w:lang w:val="nb-NO"/>
        </w:rPr>
        <w:t xml:space="preserve">Dersom begge partene ønsker arbitration og begge er enige om; </w:t>
      </w:r>
    </w:p>
    <w:p w:rsidR="006C0AD8" w:rsidRPr="006C0AD8" w:rsidRDefault="006C0AD8" w:rsidP="00AD38EE">
      <w:pPr>
        <w:pStyle w:val="Heading3"/>
        <w:numPr>
          <w:ilvl w:val="0"/>
          <w:numId w:val="0"/>
        </w:numPr>
        <w:ind w:firstLine="718"/>
        <w:rPr>
          <w:lang w:val="nb-NO"/>
        </w:rPr>
      </w:pPr>
      <w:r w:rsidRPr="006C0AD8">
        <w:rPr>
          <w:lang w:val="nb-NO"/>
        </w:rPr>
        <w:t>(a) å g</w:t>
      </w:r>
      <w:r w:rsidR="00AD38EE">
        <w:rPr>
          <w:lang w:val="nb-NO"/>
        </w:rPr>
        <w:t xml:space="preserve">odta at protesten er gyldig, </w:t>
      </w:r>
      <w:r w:rsidRPr="006C0AD8">
        <w:rPr>
          <w:lang w:val="nb-NO"/>
        </w:rPr>
        <w:t xml:space="preserve">og </w:t>
      </w:r>
      <w:r w:rsidR="00AD38EE">
        <w:rPr>
          <w:lang w:val="nb-NO"/>
        </w:rPr>
        <w:t>;</w:t>
      </w:r>
    </w:p>
    <w:p w:rsidR="006C0AD8" w:rsidRPr="00AD38EE" w:rsidRDefault="006C0AD8" w:rsidP="00AD38EE">
      <w:pPr>
        <w:pStyle w:val="Heading2"/>
        <w:keepNext w:val="0"/>
        <w:widowControl w:val="0"/>
        <w:numPr>
          <w:ilvl w:val="0"/>
          <w:numId w:val="0"/>
        </w:numPr>
        <w:suppressLineNumbers/>
        <w:suppressAutoHyphens/>
        <w:ind w:left="142" w:firstLine="576"/>
        <w:rPr>
          <w:sz w:val="20"/>
          <w:szCs w:val="20"/>
          <w:lang w:val="nb-NO"/>
        </w:rPr>
      </w:pPr>
      <w:r w:rsidRPr="00AD38EE">
        <w:rPr>
          <w:sz w:val="20"/>
          <w:szCs w:val="20"/>
          <w:lang w:val="nb-NO"/>
        </w:rPr>
        <w:t>(b) å akseptere arbitration avgjørelsen som endelig</w:t>
      </w:r>
      <w:r w:rsidR="00AD38EE" w:rsidRPr="00AD38EE">
        <w:rPr>
          <w:sz w:val="20"/>
          <w:szCs w:val="20"/>
          <w:lang w:val="nb-NO"/>
        </w:rPr>
        <w:t>, og ;</w:t>
      </w:r>
    </w:p>
    <w:p w:rsidR="006C0AD8" w:rsidRPr="00AD38EE" w:rsidRDefault="006C0AD8" w:rsidP="00AD38EE">
      <w:pPr>
        <w:pStyle w:val="Heading2"/>
        <w:keepNext w:val="0"/>
        <w:widowControl w:val="0"/>
        <w:numPr>
          <w:ilvl w:val="0"/>
          <w:numId w:val="0"/>
        </w:numPr>
        <w:suppressLineNumbers/>
        <w:suppressAutoHyphens/>
        <w:ind w:left="142" w:firstLine="576"/>
        <w:rPr>
          <w:sz w:val="20"/>
          <w:szCs w:val="20"/>
          <w:lang w:val="nb-NO"/>
        </w:rPr>
      </w:pPr>
      <w:r w:rsidRPr="00AD38EE">
        <w:rPr>
          <w:sz w:val="20"/>
          <w:szCs w:val="20"/>
          <w:lang w:val="nb-NO"/>
        </w:rPr>
        <w:t>(c) at ingen vitner vil bli hørt I forbindelse med arbitration</w:t>
      </w:r>
      <w:r w:rsidR="00AD38EE" w:rsidRPr="00AD38EE">
        <w:rPr>
          <w:sz w:val="20"/>
          <w:szCs w:val="20"/>
          <w:lang w:val="nb-NO"/>
        </w:rPr>
        <w:t>, og ;</w:t>
      </w:r>
    </w:p>
    <w:p w:rsidR="006C0AD8" w:rsidRPr="006C0AD8" w:rsidRDefault="006C0AD8" w:rsidP="00AD38EE">
      <w:pPr>
        <w:pStyle w:val="Heading2"/>
        <w:keepNext w:val="0"/>
        <w:widowControl w:val="0"/>
        <w:numPr>
          <w:ilvl w:val="0"/>
          <w:numId w:val="0"/>
        </w:numPr>
        <w:suppressLineNumbers/>
        <w:suppressAutoHyphens/>
        <w:ind w:left="142" w:firstLine="576"/>
        <w:rPr>
          <w:sz w:val="20"/>
          <w:szCs w:val="20"/>
          <w:lang w:val="nb-NO"/>
        </w:rPr>
      </w:pPr>
      <w:r w:rsidRPr="006C0AD8">
        <w:rPr>
          <w:sz w:val="20"/>
          <w:szCs w:val="20"/>
          <w:lang w:val="nb-NO"/>
        </w:rPr>
        <w:t>(d) at spørsmål fra partenes side vil bli begrenset til spørsmål som er nødvendige for å kunne</w:t>
      </w:r>
    </w:p>
    <w:p w:rsidR="006C0AD8" w:rsidRPr="006C0AD8" w:rsidRDefault="006C0AD8" w:rsidP="00AD38EE">
      <w:pPr>
        <w:pStyle w:val="Heading2"/>
        <w:keepNext w:val="0"/>
        <w:widowControl w:val="0"/>
        <w:numPr>
          <w:ilvl w:val="0"/>
          <w:numId w:val="0"/>
        </w:numPr>
        <w:suppressLineNumbers/>
        <w:suppressAutoHyphens/>
        <w:ind w:left="718"/>
        <w:rPr>
          <w:sz w:val="20"/>
          <w:szCs w:val="20"/>
          <w:lang w:val="nb-NO"/>
        </w:rPr>
      </w:pPr>
      <w:r w:rsidRPr="006C0AD8">
        <w:rPr>
          <w:sz w:val="20"/>
          <w:szCs w:val="20"/>
          <w:lang w:val="nb-NO"/>
        </w:rPr>
        <w:t xml:space="preserve">etablere de grunnleggende kjensgjerningene er arbitration å anse som godtatt av begge </w:t>
      </w:r>
      <w:r w:rsidR="00AD38EE">
        <w:rPr>
          <w:sz w:val="20"/>
          <w:szCs w:val="20"/>
          <w:lang w:val="nb-NO"/>
        </w:rPr>
        <w:t xml:space="preserve">  </w:t>
      </w:r>
      <w:r w:rsidRPr="006C0AD8">
        <w:rPr>
          <w:sz w:val="20"/>
          <w:szCs w:val="20"/>
          <w:lang w:val="nb-NO"/>
        </w:rPr>
        <w:t xml:space="preserve">partene. </w:t>
      </w:r>
    </w:p>
    <w:p w:rsidR="006C0AD8" w:rsidRPr="006C0AD8" w:rsidRDefault="006C0AD8" w:rsidP="00AD38EE">
      <w:pPr>
        <w:pStyle w:val="Heading2"/>
        <w:keepNext w:val="0"/>
        <w:widowControl w:val="0"/>
        <w:suppressLineNumbers/>
        <w:suppressAutoHyphens/>
        <w:rPr>
          <w:sz w:val="20"/>
          <w:szCs w:val="20"/>
          <w:lang w:val="nb-NO"/>
        </w:rPr>
      </w:pPr>
      <w:r w:rsidRPr="006C0AD8">
        <w:rPr>
          <w:sz w:val="20"/>
          <w:szCs w:val="20"/>
          <w:lang w:val="nb-NO"/>
        </w:rPr>
        <w:t xml:space="preserve">Dersom en part i høringen bekrefter overfor </w:t>
      </w:r>
      <w:r w:rsidR="007018F3">
        <w:rPr>
          <w:sz w:val="20"/>
          <w:szCs w:val="20"/>
          <w:lang w:val="nb-NO"/>
        </w:rPr>
        <w:t>Dommer</w:t>
      </w:r>
      <w:r w:rsidRPr="006C0AD8">
        <w:rPr>
          <w:sz w:val="20"/>
          <w:szCs w:val="20"/>
          <w:lang w:val="nb-NO"/>
        </w:rPr>
        <w:t xml:space="preserve"> at han/hun ikke ønsker å være tilstede ved høringen, skal dette ansees som at parten har godtatt arbitration. </w:t>
      </w:r>
    </w:p>
    <w:p w:rsidR="006C0AD8" w:rsidRPr="006C0AD8" w:rsidRDefault="006C0AD8" w:rsidP="006C0AD8">
      <w:pPr>
        <w:pStyle w:val="Heading1"/>
        <w:keepNext w:val="0"/>
        <w:widowControl w:val="0"/>
        <w:suppressLineNumbers/>
        <w:suppressAutoHyphens/>
        <w:spacing w:before="120"/>
        <w:ind w:left="357" w:right="-516" w:hanging="357"/>
        <w:rPr>
          <w:sz w:val="20"/>
          <w:szCs w:val="20"/>
          <w:lang w:val="nb-NO"/>
        </w:rPr>
      </w:pPr>
      <w:r w:rsidRPr="006C0AD8">
        <w:rPr>
          <w:sz w:val="20"/>
          <w:szCs w:val="20"/>
          <w:lang w:val="nb-NO"/>
        </w:rPr>
        <w:t xml:space="preserve">Arbitration Prosedyrer </w:t>
      </w:r>
    </w:p>
    <w:p w:rsidR="006C0AD8" w:rsidRPr="006C0AD8" w:rsidRDefault="007018F3" w:rsidP="00AD38EE">
      <w:pPr>
        <w:pStyle w:val="Heading2"/>
        <w:keepNext w:val="0"/>
        <w:widowControl w:val="0"/>
        <w:suppressLineNumbers/>
        <w:suppressAutoHyphens/>
        <w:rPr>
          <w:sz w:val="20"/>
          <w:szCs w:val="20"/>
          <w:lang w:val="nb-NO"/>
        </w:rPr>
      </w:pPr>
      <w:r>
        <w:rPr>
          <w:sz w:val="20"/>
          <w:szCs w:val="20"/>
          <w:lang w:val="nb-NO"/>
        </w:rPr>
        <w:t>Dommer</w:t>
      </w:r>
      <w:r w:rsidR="006C0AD8" w:rsidRPr="006C0AD8">
        <w:rPr>
          <w:sz w:val="20"/>
          <w:szCs w:val="20"/>
          <w:lang w:val="nb-NO"/>
        </w:rPr>
        <w:t xml:space="preserve"> vil lede arbitration. </w:t>
      </w:r>
    </w:p>
    <w:p w:rsidR="006C0AD8" w:rsidRPr="006C0AD8" w:rsidRDefault="007018F3" w:rsidP="00AD38EE">
      <w:pPr>
        <w:pStyle w:val="Heading2"/>
        <w:keepNext w:val="0"/>
        <w:widowControl w:val="0"/>
        <w:suppressLineNumbers/>
        <w:suppressAutoHyphens/>
        <w:rPr>
          <w:sz w:val="20"/>
          <w:szCs w:val="20"/>
          <w:lang w:val="nb-NO"/>
        </w:rPr>
      </w:pPr>
      <w:r>
        <w:rPr>
          <w:sz w:val="20"/>
          <w:szCs w:val="20"/>
          <w:lang w:val="nb-NO"/>
        </w:rPr>
        <w:t>Dommer</w:t>
      </w:r>
      <w:r w:rsidR="006C0AD8" w:rsidRPr="006C0AD8">
        <w:rPr>
          <w:sz w:val="20"/>
          <w:szCs w:val="20"/>
          <w:lang w:val="nb-NO"/>
        </w:rPr>
        <w:t xml:space="preserve"> vil høre vitnemål fra partene og deretter gi en av følgende avgjørelser: </w:t>
      </w:r>
    </w:p>
    <w:p w:rsidR="006C0AD8" w:rsidRPr="006C0AD8" w:rsidRDefault="006C0AD8" w:rsidP="00AD38EE">
      <w:pPr>
        <w:ind w:firstLine="286"/>
        <w:rPr>
          <w:rFonts w:cs="Arial"/>
          <w:sz w:val="20"/>
          <w:szCs w:val="20"/>
          <w:lang w:val="nb-NO"/>
        </w:rPr>
      </w:pPr>
      <w:r w:rsidRPr="006C0AD8">
        <w:rPr>
          <w:rFonts w:cs="Arial"/>
          <w:sz w:val="20"/>
          <w:szCs w:val="20"/>
          <w:lang w:val="nb-NO"/>
        </w:rPr>
        <w:t xml:space="preserve">(a) Ingen båt brøt noen regel; eller </w:t>
      </w:r>
    </w:p>
    <w:p w:rsidR="006C0AD8" w:rsidRPr="006C0AD8" w:rsidRDefault="006C0AD8" w:rsidP="00AD38EE">
      <w:pPr>
        <w:ind w:firstLine="286"/>
        <w:rPr>
          <w:rFonts w:cs="Arial"/>
          <w:sz w:val="20"/>
          <w:szCs w:val="20"/>
          <w:lang w:val="nb-NO"/>
        </w:rPr>
      </w:pPr>
      <w:r w:rsidRPr="006C0AD8">
        <w:rPr>
          <w:rFonts w:cs="Arial"/>
          <w:sz w:val="20"/>
          <w:szCs w:val="20"/>
          <w:lang w:val="nb-NO"/>
        </w:rPr>
        <w:t xml:space="preserve">(b) En av eller begge båtene brøt en regel i Del 2 og vil få en Arbitration Straff, eller </w:t>
      </w:r>
    </w:p>
    <w:p w:rsidR="006C0AD8" w:rsidRPr="006C0AD8" w:rsidRDefault="006C0AD8" w:rsidP="00AD38EE">
      <w:pPr>
        <w:ind w:firstLine="286"/>
        <w:rPr>
          <w:rFonts w:cs="Arial"/>
          <w:sz w:val="20"/>
          <w:szCs w:val="20"/>
          <w:lang w:val="nb-NO"/>
        </w:rPr>
      </w:pPr>
      <w:r w:rsidRPr="006C0AD8">
        <w:rPr>
          <w:rFonts w:cs="Arial"/>
          <w:sz w:val="20"/>
          <w:szCs w:val="20"/>
          <w:lang w:val="nb-NO"/>
        </w:rPr>
        <w:t xml:space="preserve">(c) Saken vil bli sendt tilbake til en protesthøring. </w:t>
      </w:r>
    </w:p>
    <w:p w:rsidR="006C0AD8" w:rsidRPr="006C0AD8" w:rsidRDefault="006C0AD8" w:rsidP="006C0AD8">
      <w:pPr>
        <w:rPr>
          <w:rFonts w:cs="Arial"/>
          <w:sz w:val="20"/>
          <w:szCs w:val="20"/>
          <w:lang w:val="nb-NO"/>
        </w:rPr>
      </w:pPr>
    </w:p>
    <w:p w:rsidR="006C0AD8" w:rsidRPr="006C0AD8" w:rsidRDefault="006C0AD8" w:rsidP="006C0AD8">
      <w:pPr>
        <w:pStyle w:val="Heading1"/>
        <w:keepNext w:val="0"/>
        <w:widowControl w:val="0"/>
        <w:suppressLineNumbers/>
        <w:suppressAutoHyphens/>
        <w:spacing w:before="120"/>
        <w:ind w:left="357" w:right="-516" w:hanging="357"/>
        <w:rPr>
          <w:sz w:val="20"/>
          <w:szCs w:val="20"/>
          <w:lang w:val="nb-NO"/>
        </w:rPr>
      </w:pPr>
      <w:r w:rsidRPr="006C0AD8">
        <w:rPr>
          <w:sz w:val="20"/>
          <w:szCs w:val="20"/>
          <w:lang w:val="nb-NO"/>
        </w:rPr>
        <w:t xml:space="preserve">Arbitration Straff </w:t>
      </w:r>
    </w:p>
    <w:p w:rsidR="006C0AD8" w:rsidRPr="006C0AD8" w:rsidRDefault="006C0AD8" w:rsidP="00AD38EE">
      <w:pPr>
        <w:pStyle w:val="Heading2"/>
        <w:keepNext w:val="0"/>
        <w:widowControl w:val="0"/>
        <w:suppressLineNumbers/>
        <w:suppressAutoHyphens/>
        <w:rPr>
          <w:sz w:val="20"/>
          <w:szCs w:val="20"/>
          <w:lang w:val="nb-NO"/>
        </w:rPr>
      </w:pPr>
      <w:r w:rsidRPr="006C0AD8">
        <w:rPr>
          <w:sz w:val="20"/>
          <w:szCs w:val="20"/>
          <w:lang w:val="nb-NO"/>
        </w:rPr>
        <w:t xml:space="preserve">En Arbitration Straff (ARB) vil være en poengstraff 20% (rundet opp til neste hele tall) av antall påmeldte båter i klassen. </w:t>
      </w:r>
    </w:p>
    <w:p w:rsidR="006C0AD8" w:rsidRPr="006C0AD8" w:rsidRDefault="006C0AD8" w:rsidP="00AD38EE">
      <w:pPr>
        <w:pStyle w:val="Heading2"/>
        <w:keepNext w:val="0"/>
        <w:widowControl w:val="0"/>
        <w:suppressLineNumbers/>
        <w:suppressAutoHyphens/>
        <w:rPr>
          <w:sz w:val="20"/>
          <w:szCs w:val="20"/>
          <w:lang w:val="nb-NO"/>
        </w:rPr>
      </w:pPr>
      <w:r w:rsidRPr="006C0AD8">
        <w:rPr>
          <w:sz w:val="20"/>
          <w:szCs w:val="20"/>
          <w:lang w:val="nb-NO"/>
        </w:rPr>
        <w:t xml:space="preserve">Hvis en poengstraff under dette systemet vil resultere i poeng som er dårligere enn DSQ, skal straffen gjøres tilsvarende poeng for DSQ. </w:t>
      </w:r>
    </w:p>
    <w:p w:rsidR="006C0AD8" w:rsidRPr="006C0AD8" w:rsidRDefault="006C0AD8" w:rsidP="00AD38EE">
      <w:pPr>
        <w:pStyle w:val="Heading2"/>
        <w:keepNext w:val="0"/>
        <w:widowControl w:val="0"/>
        <w:suppressLineNumbers/>
        <w:suppressAutoHyphens/>
        <w:rPr>
          <w:sz w:val="20"/>
          <w:szCs w:val="20"/>
          <w:lang w:val="nb-NO"/>
        </w:rPr>
      </w:pPr>
      <w:r w:rsidRPr="006C0AD8">
        <w:rPr>
          <w:sz w:val="20"/>
          <w:szCs w:val="20"/>
          <w:lang w:val="nb-NO"/>
        </w:rPr>
        <w:t xml:space="preserve">Poeng for andre båter skal ikke endres. </w:t>
      </w:r>
    </w:p>
    <w:p w:rsidR="006C0AD8" w:rsidRPr="006C0AD8" w:rsidRDefault="006C0AD8" w:rsidP="006C0AD8">
      <w:pPr>
        <w:rPr>
          <w:rFonts w:cs="Arial"/>
          <w:sz w:val="20"/>
          <w:szCs w:val="20"/>
          <w:lang w:val="nb-NO"/>
        </w:rPr>
      </w:pPr>
    </w:p>
    <w:p w:rsidR="006C0AD8" w:rsidRPr="006C0AD8" w:rsidRDefault="006C0AD8" w:rsidP="006C0AD8">
      <w:pPr>
        <w:pStyle w:val="Heading1"/>
        <w:keepNext w:val="0"/>
        <w:widowControl w:val="0"/>
        <w:suppressLineNumbers/>
        <w:suppressAutoHyphens/>
        <w:spacing w:before="120"/>
        <w:ind w:left="357" w:right="-516" w:hanging="357"/>
        <w:rPr>
          <w:sz w:val="20"/>
          <w:szCs w:val="20"/>
          <w:lang w:val="nb-NO"/>
        </w:rPr>
      </w:pPr>
      <w:r w:rsidRPr="006C0AD8">
        <w:rPr>
          <w:sz w:val="20"/>
          <w:szCs w:val="20"/>
          <w:lang w:val="nb-NO"/>
        </w:rPr>
        <w:t xml:space="preserve">Protest Høringer </w:t>
      </w:r>
    </w:p>
    <w:p w:rsidR="006C0AD8" w:rsidRPr="006C0AD8" w:rsidRDefault="006C0AD8" w:rsidP="00AD38EE">
      <w:pPr>
        <w:pStyle w:val="Heading2"/>
        <w:keepNext w:val="0"/>
        <w:widowControl w:val="0"/>
        <w:suppressLineNumbers/>
        <w:suppressAutoHyphens/>
        <w:rPr>
          <w:sz w:val="20"/>
          <w:szCs w:val="20"/>
          <w:lang w:val="nb-NO"/>
        </w:rPr>
      </w:pPr>
      <w:r w:rsidRPr="006C0AD8">
        <w:rPr>
          <w:sz w:val="20"/>
          <w:szCs w:val="20"/>
          <w:lang w:val="nb-NO"/>
        </w:rPr>
        <w:t xml:space="preserve">Hvis </w:t>
      </w:r>
      <w:r w:rsidR="007018F3">
        <w:rPr>
          <w:sz w:val="20"/>
          <w:szCs w:val="20"/>
          <w:lang w:val="nb-NO"/>
        </w:rPr>
        <w:t>Dommeren</w:t>
      </w:r>
      <w:r w:rsidRPr="006C0AD8">
        <w:rPr>
          <w:sz w:val="20"/>
          <w:szCs w:val="20"/>
          <w:lang w:val="nb-NO"/>
        </w:rPr>
        <w:t xml:space="preserve"> som leder arbitration sender saken tilbake til høring av protestkomiteen, eller hvis protestkomiteen initierer en gjenåpning av en arbitration, vil eventuell straff for et brudd på en regel i Del 2 fremdeles være en Arbitration Straff. </w:t>
      </w:r>
    </w:p>
    <w:p w:rsidR="006C0AD8" w:rsidRPr="006C0AD8" w:rsidRDefault="006C0AD8" w:rsidP="00AD38EE">
      <w:pPr>
        <w:pStyle w:val="Heading2"/>
        <w:keepNext w:val="0"/>
        <w:widowControl w:val="0"/>
        <w:suppressLineNumbers/>
        <w:suppressAutoHyphens/>
        <w:rPr>
          <w:sz w:val="20"/>
          <w:szCs w:val="20"/>
          <w:lang w:val="nb-NO"/>
        </w:rPr>
      </w:pPr>
      <w:r w:rsidRPr="006C0AD8">
        <w:rPr>
          <w:sz w:val="20"/>
          <w:szCs w:val="20"/>
          <w:lang w:val="nb-NO"/>
        </w:rPr>
        <w:t xml:space="preserve">En part i en arbitration kan ikke be om en gjenåpning. </w:t>
      </w:r>
    </w:p>
    <w:p w:rsidR="00A72160" w:rsidRPr="00AD38EE" w:rsidRDefault="00A72160" w:rsidP="007018F3">
      <w:pPr>
        <w:pStyle w:val="Heading2"/>
        <w:keepNext w:val="0"/>
        <w:widowControl w:val="0"/>
        <w:numPr>
          <w:ilvl w:val="0"/>
          <w:numId w:val="0"/>
        </w:numPr>
        <w:suppressLineNumbers/>
        <w:suppressAutoHyphens/>
        <w:ind w:left="718"/>
        <w:rPr>
          <w:sz w:val="20"/>
          <w:szCs w:val="20"/>
          <w:lang w:val="nb-NO"/>
        </w:rPr>
      </w:pPr>
    </w:p>
    <w:sectPr w:rsidR="00A72160" w:rsidRPr="00AD38EE" w:rsidSect="00AD38EE">
      <w:headerReference w:type="default" r:id="rId10"/>
      <w:footerReference w:type="default" r:id="rId11"/>
      <w:pgSz w:w="11906" w:h="16838"/>
      <w:pgMar w:top="1440" w:right="1440" w:bottom="284" w:left="1440" w:header="284" w:footer="4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33C" w:rsidRDefault="00A0733C">
      <w:r>
        <w:separator/>
      </w:r>
    </w:p>
  </w:endnote>
  <w:endnote w:type="continuationSeparator" w:id="0">
    <w:p w:rsidR="00A0733C" w:rsidRDefault="00A0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20" w:type="dxa"/>
      <w:tblLayout w:type="fixed"/>
      <w:tblCellMar>
        <w:left w:w="70" w:type="dxa"/>
        <w:right w:w="70" w:type="dxa"/>
      </w:tblCellMar>
      <w:tblLook w:val="0000" w:firstRow="0" w:lastRow="0" w:firstColumn="0" w:lastColumn="0" w:noHBand="0" w:noVBand="0"/>
    </w:tblPr>
    <w:tblGrid>
      <w:gridCol w:w="1980"/>
      <w:gridCol w:w="6210"/>
      <w:gridCol w:w="1890"/>
    </w:tblGrid>
    <w:tr w:rsidR="009B6D26" w:rsidRPr="00BC7D85" w:rsidTr="008B34C1">
      <w:trPr>
        <w:trHeight w:hRule="exact" w:val="432"/>
      </w:trPr>
      <w:tc>
        <w:tcPr>
          <w:tcW w:w="1980" w:type="dxa"/>
          <w:vAlign w:val="center"/>
        </w:tcPr>
        <w:p w:rsidR="009B6D26" w:rsidRPr="0048435C" w:rsidRDefault="0040501D" w:rsidP="00D969B1">
          <w:pPr>
            <w:pStyle w:val="NoSpacing"/>
            <w:ind w:left="20"/>
            <w:rPr>
              <w:sz w:val="20"/>
              <w:szCs w:val="20"/>
              <w:lang w:val="nb-NO"/>
            </w:rPr>
          </w:pPr>
          <w:r>
            <w:rPr>
              <w:sz w:val="20"/>
              <w:szCs w:val="20"/>
              <w:lang w:val="nb-NO"/>
            </w:rPr>
            <w:t>Rev.</w:t>
          </w:r>
          <w:r w:rsidR="00396B38">
            <w:rPr>
              <w:sz w:val="20"/>
              <w:szCs w:val="20"/>
              <w:lang w:val="nb-NO"/>
            </w:rPr>
            <w:t>0</w:t>
          </w:r>
        </w:p>
        <w:p w:rsidR="009B6D26" w:rsidRPr="0048435C" w:rsidRDefault="00396B38" w:rsidP="00276076">
          <w:pPr>
            <w:pStyle w:val="NoSpacing"/>
            <w:ind w:left="20"/>
            <w:rPr>
              <w:sz w:val="20"/>
              <w:szCs w:val="20"/>
              <w:lang w:val="nb-NO"/>
            </w:rPr>
          </w:pPr>
          <w:r>
            <w:rPr>
              <w:sz w:val="20"/>
              <w:szCs w:val="20"/>
              <w:lang w:val="nb-NO"/>
            </w:rPr>
            <w:t>06.Sep.2014</w:t>
          </w:r>
        </w:p>
      </w:tc>
      <w:tc>
        <w:tcPr>
          <w:tcW w:w="6210" w:type="dxa"/>
          <w:vAlign w:val="center"/>
        </w:tcPr>
        <w:p w:rsidR="009B6D26" w:rsidRPr="0056037B" w:rsidRDefault="009B6D26" w:rsidP="000F6A68">
          <w:pPr>
            <w:pStyle w:val="Header"/>
            <w:ind w:left="0"/>
            <w:rPr>
              <w:bCs/>
              <w:sz w:val="36"/>
              <w:szCs w:val="36"/>
              <w:lang w:val="nb-NO"/>
            </w:rPr>
          </w:pPr>
        </w:p>
      </w:tc>
      <w:tc>
        <w:tcPr>
          <w:tcW w:w="1890" w:type="dxa"/>
          <w:vAlign w:val="bottom"/>
        </w:tcPr>
        <w:p w:rsidR="009B6D26" w:rsidRPr="00BC7D85" w:rsidRDefault="009B6D26" w:rsidP="00172785">
          <w:pPr>
            <w:jc w:val="right"/>
            <w:rPr>
              <w:sz w:val="20"/>
              <w:szCs w:val="20"/>
              <w:lang w:val="nb-NO"/>
            </w:rPr>
          </w:pPr>
          <w:r w:rsidRPr="0048435C">
            <w:rPr>
              <w:sz w:val="20"/>
              <w:szCs w:val="20"/>
              <w:lang w:val="nb-NO"/>
            </w:rPr>
            <w:t xml:space="preserve">Side </w:t>
          </w:r>
          <w:r w:rsidRPr="00D969B1">
            <w:rPr>
              <w:sz w:val="20"/>
              <w:szCs w:val="20"/>
            </w:rPr>
            <w:fldChar w:fldCharType="begin"/>
          </w:r>
          <w:r w:rsidRPr="0048435C">
            <w:rPr>
              <w:sz w:val="20"/>
              <w:szCs w:val="20"/>
              <w:lang w:val="nb-NO"/>
            </w:rPr>
            <w:instrText xml:space="preserve"> PAGE </w:instrText>
          </w:r>
          <w:r w:rsidRPr="00D969B1">
            <w:rPr>
              <w:sz w:val="20"/>
              <w:szCs w:val="20"/>
            </w:rPr>
            <w:fldChar w:fldCharType="separate"/>
          </w:r>
          <w:r w:rsidR="00E00062">
            <w:rPr>
              <w:noProof/>
              <w:sz w:val="20"/>
              <w:szCs w:val="20"/>
              <w:lang w:val="nb-NO"/>
            </w:rPr>
            <w:t>1</w:t>
          </w:r>
          <w:r w:rsidRPr="00D969B1">
            <w:rPr>
              <w:sz w:val="20"/>
              <w:szCs w:val="20"/>
            </w:rPr>
            <w:fldChar w:fldCharType="end"/>
          </w:r>
          <w:r w:rsidRPr="0048435C">
            <w:rPr>
              <w:sz w:val="20"/>
              <w:szCs w:val="20"/>
              <w:lang w:val="nb-NO"/>
            </w:rPr>
            <w:t xml:space="preserve"> av </w:t>
          </w:r>
          <w:r w:rsidRPr="00D969B1">
            <w:rPr>
              <w:sz w:val="20"/>
              <w:szCs w:val="20"/>
            </w:rPr>
            <w:fldChar w:fldCharType="begin"/>
          </w:r>
          <w:r w:rsidRPr="0048435C">
            <w:rPr>
              <w:sz w:val="20"/>
              <w:szCs w:val="20"/>
              <w:lang w:val="nb-NO"/>
            </w:rPr>
            <w:instrText xml:space="preserve"> NUMPAGES</w:instrText>
          </w:r>
          <w:r w:rsidRPr="00BC7D85">
            <w:rPr>
              <w:sz w:val="20"/>
              <w:szCs w:val="20"/>
              <w:lang w:val="nb-NO"/>
            </w:rPr>
            <w:instrText xml:space="preserve">  </w:instrText>
          </w:r>
          <w:r w:rsidRPr="00D969B1">
            <w:rPr>
              <w:sz w:val="20"/>
              <w:szCs w:val="20"/>
            </w:rPr>
            <w:fldChar w:fldCharType="separate"/>
          </w:r>
          <w:r w:rsidR="00E00062">
            <w:rPr>
              <w:noProof/>
              <w:sz w:val="20"/>
              <w:szCs w:val="20"/>
              <w:lang w:val="nb-NO"/>
            </w:rPr>
            <w:t>5</w:t>
          </w:r>
          <w:r w:rsidRPr="00D969B1">
            <w:rPr>
              <w:sz w:val="20"/>
              <w:szCs w:val="20"/>
            </w:rPr>
            <w:fldChar w:fldCharType="end"/>
          </w:r>
        </w:p>
      </w:tc>
    </w:tr>
  </w:tbl>
  <w:p w:rsidR="009B6D26" w:rsidRDefault="009B6D26" w:rsidP="0064095F">
    <w:pPr>
      <w:pStyle w:val="Footer"/>
      <w:rPr>
        <w:sz w:val="16"/>
        <w:lang w:val="nb-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33C" w:rsidRDefault="00A0733C">
      <w:r>
        <w:separator/>
      </w:r>
    </w:p>
  </w:footnote>
  <w:footnote w:type="continuationSeparator" w:id="0">
    <w:p w:rsidR="00A0733C" w:rsidRDefault="00A07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D26" w:rsidRPr="0013017E" w:rsidRDefault="009B6D26" w:rsidP="00986F20">
    <w:pPr>
      <w:pStyle w:val="Header"/>
      <w:ind w:left="0"/>
      <w:rPr>
        <w:b/>
        <w:color w:val="FF0000"/>
        <w:lang w:val="nb-NO"/>
      </w:rPr>
    </w:pPr>
  </w:p>
  <w:p w:rsidR="00772109" w:rsidRPr="0013017E" w:rsidRDefault="00772109" w:rsidP="00772109">
    <w:pPr>
      <w:pStyle w:val="Header"/>
      <w:ind w:left="0"/>
      <w:jc w:val="center"/>
      <w:rPr>
        <w:rFonts w:ascii="Verdana" w:hAnsi="Verdana"/>
        <w:b/>
        <w:color w:val="FF0000"/>
        <w:sz w:val="32"/>
        <w:szCs w:val="32"/>
        <w:lang w:val="nb-NO"/>
      </w:rPr>
    </w:pPr>
  </w:p>
  <w:tbl>
    <w:tblPr>
      <w:tblW w:w="9931" w:type="dxa"/>
      <w:jc w:val="center"/>
      <w:tblInd w:w="993" w:type="dxa"/>
      <w:tblBorders>
        <w:bottom w:val="single" w:sz="4" w:space="0" w:color="auto"/>
      </w:tblBorders>
      <w:tblCellMar>
        <w:left w:w="70" w:type="dxa"/>
        <w:right w:w="70" w:type="dxa"/>
      </w:tblCellMar>
      <w:tblLook w:val="0000" w:firstRow="0" w:lastRow="0" w:firstColumn="0" w:lastColumn="0" w:noHBand="0" w:noVBand="0"/>
    </w:tblPr>
    <w:tblGrid>
      <w:gridCol w:w="2042"/>
      <w:gridCol w:w="5748"/>
      <w:gridCol w:w="2141"/>
    </w:tblGrid>
    <w:tr w:rsidR="009807F6" w:rsidRPr="00D140AD" w:rsidTr="009807F6">
      <w:tblPrEx>
        <w:tblCellMar>
          <w:top w:w="0" w:type="dxa"/>
          <w:bottom w:w="0" w:type="dxa"/>
        </w:tblCellMar>
      </w:tblPrEx>
      <w:trPr>
        <w:jc w:val="center"/>
      </w:trPr>
      <w:tc>
        <w:tcPr>
          <w:tcW w:w="2035" w:type="dxa"/>
        </w:tcPr>
        <w:p w:rsidR="009807F6" w:rsidRPr="00D140AD" w:rsidRDefault="00F45279" w:rsidP="00A0733C">
          <w:pPr>
            <w:pStyle w:val="Header"/>
            <w:rPr>
              <w:b/>
              <w:color w:val="365F91"/>
            </w:rPr>
          </w:pPr>
          <w:r>
            <w:rPr>
              <w:rFonts w:ascii="Arial Black" w:hAnsi="Arial Black"/>
              <w:b/>
              <w:noProof/>
              <w:color w:val="365F91"/>
              <w:sz w:val="16"/>
              <w:lang w:val="en-US"/>
            </w:rPr>
            <w:drawing>
              <wp:inline distT="0" distB="0" distL="0" distR="0" wp14:anchorId="26699F70" wp14:editId="3D164382">
                <wp:extent cx="925195" cy="797560"/>
                <wp:effectExtent l="0" t="0" r="8255" b="2540"/>
                <wp:docPr id="2" name="Picture 2" descr="Stavanger Seilfor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vanger Seilfore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797560"/>
                        </a:xfrm>
                        <a:prstGeom prst="rect">
                          <a:avLst/>
                        </a:prstGeom>
                        <a:noFill/>
                        <a:ln>
                          <a:noFill/>
                        </a:ln>
                      </pic:spPr>
                    </pic:pic>
                  </a:graphicData>
                </a:graphic>
              </wp:inline>
            </w:drawing>
          </w:r>
        </w:p>
      </w:tc>
      <w:tc>
        <w:tcPr>
          <w:tcW w:w="5754" w:type="dxa"/>
        </w:tcPr>
        <w:p w:rsidR="009807F6" w:rsidRDefault="009807F6" w:rsidP="00A0733C">
          <w:pPr>
            <w:pStyle w:val="Header"/>
            <w:jc w:val="center"/>
            <w:rPr>
              <w:rFonts w:ascii="Verdana" w:hAnsi="Verdana"/>
              <w:b/>
              <w:color w:val="0070C0"/>
              <w:sz w:val="40"/>
              <w:szCs w:val="40"/>
              <w:lang w:val="nb-NO"/>
            </w:rPr>
          </w:pPr>
          <w:r w:rsidRPr="008E3035">
            <w:rPr>
              <w:rFonts w:ascii="Verdana" w:hAnsi="Verdana"/>
              <w:b/>
              <w:color w:val="0070C0"/>
              <w:sz w:val="40"/>
              <w:szCs w:val="40"/>
              <w:lang w:val="nb-NO"/>
            </w:rPr>
            <w:t>S</w:t>
          </w:r>
          <w:r w:rsidRPr="008E3035">
            <w:rPr>
              <w:rFonts w:ascii="Verdana" w:hAnsi="Verdana"/>
              <w:b/>
              <w:color w:val="0070C0"/>
              <w:sz w:val="28"/>
              <w:szCs w:val="28"/>
              <w:lang w:val="nb-NO"/>
            </w:rPr>
            <w:t>EILINGS</w:t>
          </w:r>
          <w:r w:rsidRPr="008E3035">
            <w:rPr>
              <w:rFonts w:ascii="Verdana" w:hAnsi="Verdana"/>
              <w:b/>
              <w:color w:val="0070C0"/>
              <w:sz w:val="40"/>
              <w:szCs w:val="40"/>
              <w:lang w:val="nb-NO"/>
            </w:rPr>
            <w:t>B</w:t>
          </w:r>
          <w:r w:rsidRPr="008E3035">
            <w:rPr>
              <w:rFonts w:ascii="Verdana" w:hAnsi="Verdana"/>
              <w:b/>
              <w:color w:val="0070C0"/>
              <w:sz w:val="28"/>
              <w:szCs w:val="28"/>
              <w:lang w:val="nb-NO"/>
            </w:rPr>
            <w:t>ESTEMMELSER</w:t>
          </w:r>
          <w:r w:rsidRPr="008E3035">
            <w:rPr>
              <w:rFonts w:ascii="Verdana" w:hAnsi="Verdana"/>
              <w:b/>
              <w:color w:val="0070C0"/>
              <w:sz w:val="40"/>
              <w:szCs w:val="40"/>
              <w:lang w:val="nb-NO"/>
            </w:rPr>
            <w:t xml:space="preserve"> </w:t>
          </w:r>
        </w:p>
        <w:p w:rsidR="009807F6" w:rsidRPr="00D140AD" w:rsidRDefault="009807F6" w:rsidP="00A0733C">
          <w:pPr>
            <w:pStyle w:val="Header"/>
            <w:jc w:val="center"/>
            <w:rPr>
              <w:b/>
              <w:bCs/>
              <w:color w:val="365F91"/>
              <w:sz w:val="28"/>
            </w:rPr>
          </w:pPr>
          <w:r w:rsidRPr="008E3035">
            <w:rPr>
              <w:rFonts w:ascii="Verdana" w:hAnsi="Verdana"/>
              <w:b/>
              <w:color w:val="0070C0"/>
              <w:sz w:val="40"/>
              <w:szCs w:val="40"/>
              <w:lang w:val="nb-NO"/>
            </w:rPr>
            <w:t xml:space="preserve">Stavanger </w:t>
          </w:r>
          <w:r w:rsidR="00F45279">
            <w:rPr>
              <w:rFonts w:ascii="Verdana" w:hAnsi="Verdana"/>
              <w:b/>
              <w:color w:val="0070C0"/>
              <w:sz w:val="40"/>
              <w:szCs w:val="40"/>
              <w:lang w:val="nb-NO"/>
            </w:rPr>
            <w:t>Baneseilas 2016</w:t>
          </w:r>
        </w:p>
      </w:tc>
      <w:tc>
        <w:tcPr>
          <w:tcW w:w="2142" w:type="dxa"/>
        </w:tcPr>
        <w:p w:rsidR="009807F6" w:rsidRPr="00D140AD" w:rsidRDefault="00F45279" w:rsidP="00A0733C">
          <w:pPr>
            <w:pStyle w:val="Header"/>
            <w:rPr>
              <w:b/>
              <w:color w:val="365F91"/>
            </w:rPr>
          </w:pPr>
          <w:r>
            <w:rPr>
              <w:rFonts w:ascii="Arial Black" w:hAnsi="Arial Black"/>
              <w:b/>
              <w:noProof/>
              <w:color w:val="365F91"/>
              <w:sz w:val="16"/>
              <w:lang w:val="en-US"/>
            </w:rPr>
            <w:drawing>
              <wp:inline distT="0" distB="0" distL="0" distR="0" wp14:anchorId="1A28B86E" wp14:editId="27382483">
                <wp:extent cx="925195" cy="797560"/>
                <wp:effectExtent l="0" t="0" r="8255" b="2540"/>
                <wp:docPr id="3" name="Picture 3" descr="Stavanger Seilfor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vanger Seilfore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797560"/>
                        </a:xfrm>
                        <a:prstGeom prst="rect">
                          <a:avLst/>
                        </a:prstGeom>
                        <a:noFill/>
                        <a:ln>
                          <a:noFill/>
                        </a:ln>
                      </pic:spPr>
                    </pic:pic>
                  </a:graphicData>
                </a:graphic>
              </wp:inline>
            </w:drawing>
          </w:r>
        </w:p>
      </w:tc>
    </w:tr>
  </w:tbl>
  <w:p w:rsidR="004205F7" w:rsidRPr="0013017E" w:rsidRDefault="004205F7" w:rsidP="00772109">
    <w:pPr>
      <w:pStyle w:val="Header"/>
      <w:ind w:left="0"/>
      <w:jc w:val="center"/>
      <w:rPr>
        <w:rFonts w:ascii="Verdana" w:hAnsi="Verdana"/>
        <w:b/>
        <w:color w:val="FF0000"/>
        <w:sz w:val="32"/>
        <w:szCs w:val="32"/>
        <w:lang w:val="nb-N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67939"/>
    <w:multiLevelType w:val="multilevel"/>
    <w:tmpl w:val="7736E0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18"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0"/>
    <w:lvlOverride w:ilvl="0">
      <w:startOverride w:val="1"/>
    </w:lvlOverride>
  </w:num>
  <w:num w:numId="3">
    <w:abstractNumId w:val="0"/>
    <w:lvlOverride w:ilvl="0">
      <w:startOverride w:val="1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23C"/>
    <w:rsid w:val="00001294"/>
    <w:rsid w:val="00007403"/>
    <w:rsid w:val="00015971"/>
    <w:rsid w:val="00040066"/>
    <w:rsid w:val="00040B2C"/>
    <w:rsid w:val="000418B5"/>
    <w:rsid w:val="00043279"/>
    <w:rsid w:val="00052321"/>
    <w:rsid w:val="00060EF0"/>
    <w:rsid w:val="00070DF2"/>
    <w:rsid w:val="000714A9"/>
    <w:rsid w:val="00075940"/>
    <w:rsid w:val="000E1ABC"/>
    <w:rsid w:val="000F3AC5"/>
    <w:rsid w:val="000F6A68"/>
    <w:rsid w:val="00120B77"/>
    <w:rsid w:val="0013017E"/>
    <w:rsid w:val="001464FE"/>
    <w:rsid w:val="00147573"/>
    <w:rsid w:val="00155842"/>
    <w:rsid w:val="00161300"/>
    <w:rsid w:val="00172785"/>
    <w:rsid w:val="0017737A"/>
    <w:rsid w:val="001B0035"/>
    <w:rsid w:val="001C171E"/>
    <w:rsid w:val="001C47F8"/>
    <w:rsid w:val="001D0331"/>
    <w:rsid w:val="001E3DF1"/>
    <w:rsid w:val="001F23E6"/>
    <w:rsid w:val="00216120"/>
    <w:rsid w:val="002526DC"/>
    <w:rsid w:val="00261AA3"/>
    <w:rsid w:val="00261CFE"/>
    <w:rsid w:val="0026609A"/>
    <w:rsid w:val="00276076"/>
    <w:rsid w:val="00291FF1"/>
    <w:rsid w:val="0029426D"/>
    <w:rsid w:val="002C266C"/>
    <w:rsid w:val="002F7EF4"/>
    <w:rsid w:val="00311628"/>
    <w:rsid w:val="00316A6A"/>
    <w:rsid w:val="00327EA8"/>
    <w:rsid w:val="0033272D"/>
    <w:rsid w:val="00360802"/>
    <w:rsid w:val="0037417B"/>
    <w:rsid w:val="00396B38"/>
    <w:rsid w:val="003B0BFB"/>
    <w:rsid w:val="003C1C2F"/>
    <w:rsid w:val="003D37C2"/>
    <w:rsid w:val="0040501D"/>
    <w:rsid w:val="004066C7"/>
    <w:rsid w:val="0041257A"/>
    <w:rsid w:val="004133BF"/>
    <w:rsid w:val="004205F7"/>
    <w:rsid w:val="00420C3D"/>
    <w:rsid w:val="0043129F"/>
    <w:rsid w:val="00436B8A"/>
    <w:rsid w:val="00445C18"/>
    <w:rsid w:val="004533FB"/>
    <w:rsid w:val="00465FE3"/>
    <w:rsid w:val="00470AA0"/>
    <w:rsid w:val="00483027"/>
    <w:rsid w:val="0048435C"/>
    <w:rsid w:val="004A4C60"/>
    <w:rsid w:val="004D69D1"/>
    <w:rsid w:val="004E6E02"/>
    <w:rsid w:val="004F5823"/>
    <w:rsid w:val="00522149"/>
    <w:rsid w:val="00540346"/>
    <w:rsid w:val="0056037B"/>
    <w:rsid w:val="005711AB"/>
    <w:rsid w:val="00596214"/>
    <w:rsid w:val="005A2567"/>
    <w:rsid w:val="005C52D2"/>
    <w:rsid w:val="005D026E"/>
    <w:rsid w:val="005D36C7"/>
    <w:rsid w:val="005D5553"/>
    <w:rsid w:val="005D5CB4"/>
    <w:rsid w:val="005E1FBD"/>
    <w:rsid w:val="005E47DC"/>
    <w:rsid w:val="00614784"/>
    <w:rsid w:val="00615B32"/>
    <w:rsid w:val="00631F3C"/>
    <w:rsid w:val="006404CB"/>
    <w:rsid w:val="0064095F"/>
    <w:rsid w:val="006464DE"/>
    <w:rsid w:val="006761D1"/>
    <w:rsid w:val="00685331"/>
    <w:rsid w:val="00692C1A"/>
    <w:rsid w:val="006A508D"/>
    <w:rsid w:val="006B1E62"/>
    <w:rsid w:val="006C0AD8"/>
    <w:rsid w:val="006D4C40"/>
    <w:rsid w:val="006D6E41"/>
    <w:rsid w:val="006E77C8"/>
    <w:rsid w:val="007018F3"/>
    <w:rsid w:val="00703087"/>
    <w:rsid w:val="00705B0E"/>
    <w:rsid w:val="00741F3F"/>
    <w:rsid w:val="00742569"/>
    <w:rsid w:val="00767AAB"/>
    <w:rsid w:val="00772109"/>
    <w:rsid w:val="0078319D"/>
    <w:rsid w:val="007908C6"/>
    <w:rsid w:val="007B0588"/>
    <w:rsid w:val="007B72D7"/>
    <w:rsid w:val="007D580B"/>
    <w:rsid w:val="007E73DE"/>
    <w:rsid w:val="007F6F4C"/>
    <w:rsid w:val="00814D2D"/>
    <w:rsid w:val="0083086F"/>
    <w:rsid w:val="00835861"/>
    <w:rsid w:val="00835DC6"/>
    <w:rsid w:val="00877E9C"/>
    <w:rsid w:val="008B34C1"/>
    <w:rsid w:val="008C108D"/>
    <w:rsid w:val="008C356A"/>
    <w:rsid w:val="008E3035"/>
    <w:rsid w:val="00900CDF"/>
    <w:rsid w:val="00912C63"/>
    <w:rsid w:val="00930408"/>
    <w:rsid w:val="00936EE1"/>
    <w:rsid w:val="0095466E"/>
    <w:rsid w:val="00962D93"/>
    <w:rsid w:val="009636A9"/>
    <w:rsid w:val="009807F6"/>
    <w:rsid w:val="0098112F"/>
    <w:rsid w:val="00982916"/>
    <w:rsid w:val="00986F20"/>
    <w:rsid w:val="009948F8"/>
    <w:rsid w:val="0099643F"/>
    <w:rsid w:val="009B0319"/>
    <w:rsid w:val="009B4652"/>
    <w:rsid w:val="009B6D26"/>
    <w:rsid w:val="009C01A2"/>
    <w:rsid w:val="009C3399"/>
    <w:rsid w:val="009D0E69"/>
    <w:rsid w:val="009D67C9"/>
    <w:rsid w:val="009E50A9"/>
    <w:rsid w:val="009F2689"/>
    <w:rsid w:val="00A05104"/>
    <w:rsid w:val="00A069FD"/>
    <w:rsid w:val="00A0733C"/>
    <w:rsid w:val="00A459BF"/>
    <w:rsid w:val="00A61B5E"/>
    <w:rsid w:val="00A62196"/>
    <w:rsid w:val="00A72160"/>
    <w:rsid w:val="00A90BA0"/>
    <w:rsid w:val="00A945C4"/>
    <w:rsid w:val="00A96195"/>
    <w:rsid w:val="00AA1D6B"/>
    <w:rsid w:val="00AA3A5E"/>
    <w:rsid w:val="00AA61BA"/>
    <w:rsid w:val="00AA70B7"/>
    <w:rsid w:val="00AB4B38"/>
    <w:rsid w:val="00AD38EE"/>
    <w:rsid w:val="00AE6155"/>
    <w:rsid w:val="00AF47D7"/>
    <w:rsid w:val="00B071C3"/>
    <w:rsid w:val="00B23F92"/>
    <w:rsid w:val="00B331A9"/>
    <w:rsid w:val="00B36678"/>
    <w:rsid w:val="00B721FC"/>
    <w:rsid w:val="00B75D26"/>
    <w:rsid w:val="00B76ADB"/>
    <w:rsid w:val="00BB154E"/>
    <w:rsid w:val="00BB1892"/>
    <w:rsid w:val="00BC7687"/>
    <w:rsid w:val="00BC7D85"/>
    <w:rsid w:val="00BD6B02"/>
    <w:rsid w:val="00C22D81"/>
    <w:rsid w:val="00C37A28"/>
    <w:rsid w:val="00C54815"/>
    <w:rsid w:val="00C54D6D"/>
    <w:rsid w:val="00C67E6B"/>
    <w:rsid w:val="00C83324"/>
    <w:rsid w:val="00CA23FA"/>
    <w:rsid w:val="00CA73E1"/>
    <w:rsid w:val="00CC1ADA"/>
    <w:rsid w:val="00CE1C37"/>
    <w:rsid w:val="00CE5C8E"/>
    <w:rsid w:val="00D00D48"/>
    <w:rsid w:val="00D02796"/>
    <w:rsid w:val="00D10EDE"/>
    <w:rsid w:val="00D1154F"/>
    <w:rsid w:val="00D57A41"/>
    <w:rsid w:val="00D62657"/>
    <w:rsid w:val="00D63683"/>
    <w:rsid w:val="00D665A1"/>
    <w:rsid w:val="00D969B1"/>
    <w:rsid w:val="00DA349D"/>
    <w:rsid w:val="00DA49A3"/>
    <w:rsid w:val="00DD2505"/>
    <w:rsid w:val="00E00062"/>
    <w:rsid w:val="00E344D7"/>
    <w:rsid w:val="00E34DBE"/>
    <w:rsid w:val="00E546F2"/>
    <w:rsid w:val="00E63063"/>
    <w:rsid w:val="00E635AA"/>
    <w:rsid w:val="00E713E3"/>
    <w:rsid w:val="00EB062D"/>
    <w:rsid w:val="00EC2C88"/>
    <w:rsid w:val="00ED640E"/>
    <w:rsid w:val="00EE0197"/>
    <w:rsid w:val="00EE2FC7"/>
    <w:rsid w:val="00F05C54"/>
    <w:rsid w:val="00F2123C"/>
    <w:rsid w:val="00F41965"/>
    <w:rsid w:val="00F432FC"/>
    <w:rsid w:val="00F45279"/>
    <w:rsid w:val="00F51FCB"/>
    <w:rsid w:val="00F72B8E"/>
    <w:rsid w:val="00FB4831"/>
    <w:rsid w:val="00FD06BE"/>
    <w:rsid w:val="00FD10E7"/>
    <w:rsid w:val="00FE65E3"/>
    <w:rsid w:val="00FE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80B"/>
    <w:pPr>
      <w:ind w:left="432"/>
    </w:pPr>
    <w:rPr>
      <w:rFonts w:ascii="Arial" w:hAnsi="Arial"/>
      <w:sz w:val="22"/>
      <w:szCs w:val="24"/>
      <w:lang w:val="en-GB"/>
    </w:rPr>
  </w:style>
  <w:style w:type="paragraph" w:styleId="Heading1">
    <w:name w:val="heading 1"/>
    <w:basedOn w:val="Normal"/>
    <w:next w:val="Heading2"/>
    <w:qFormat/>
    <w:rsid w:val="00001294"/>
    <w:pPr>
      <w:keepNext/>
      <w:numPr>
        <w:numId w:val="1"/>
      </w:numPr>
      <w:spacing w:before="240" w:after="60"/>
      <w:outlineLvl w:val="0"/>
    </w:pPr>
    <w:rPr>
      <w:rFonts w:cs="Arial"/>
      <w:b/>
      <w:bCs/>
      <w:kern w:val="32"/>
      <w:sz w:val="26"/>
      <w:szCs w:val="32"/>
    </w:rPr>
  </w:style>
  <w:style w:type="paragraph" w:styleId="Heading2">
    <w:name w:val="heading 2"/>
    <w:basedOn w:val="Normal"/>
    <w:next w:val="Normal"/>
    <w:qFormat/>
    <w:rsid w:val="00001294"/>
    <w:pPr>
      <w:keepNext/>
      <w:numPr>
        <w:ilvl w:val="1"/>
        <w:numId w:val="1"/>
      </w:numPr>
      <w:spacing w:before="60"/>
      <w:outlineLvl w:val="1"/>
    </w:pPr>
    <w:rPr>
      <w:rFonts w:cs="Arial"/>
      <w:bCs/>
      <w:iCs/>
      <w:szCs w:val="28"/>
    </w:rPr>
  </w:style>
  <w:style w:type="paragraph" w:styleId="Heading3">
    <w:name w:val="heading 3"/>
    <w:basedOn w:val="Normal"/>
    <w:next w:val="Normal"/>
    <w:qFormat/>
    <w:rsid w:val="004066C7"/>
    <w:pPr>
      <w:keepNext/>
      <w:numPr>
        <w:ilvl w:val="2"/>
        <w:numId w:val="1"/>
      </w:numPr>
      <w:spacing w:before="120"/>
      <w:outlineLvl w:val="2"/>
    </w:pPr>
    <w:rPr>
      <w:rFonts w:cs="Arial"/>
      <w:bCs/>
      <w:sz w:val="20"/>
      <w:szCs w:val="26"/>
    </w:rPr>
  </w:style>
  <w:style w:type="paragraph" w:styleId="Heading4">
    <w:name w:val="heading 4"/>
    <w:basedOn w:val="Normal"/>
    <w:next w:val="Normal"/>
    <w:link w:val="Heading4Char"/>
    <w:uiPriority w:val="9"/>
    <w:semiHidden/>
    <w:unhideWhenUsed/>
    <w:qFormat/>
    <w:rsid w:val="0026609A"/>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6609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26609A"/>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uiPriority w:val="9"/>
    <w:semiHidden/>
    <w:unhideWhenUsed/>
    <w:qFormat/>
    <w:rsid w:val="0026609A"/>
    <w:pPr>
      <w:numPr>
        <w:ilvl w:val="6"/>
        <w:numId w:val="1"/>
      </w:numPr>
      <w:spacing w:before="240" w:after="60"/>
      <w:outlineLvl w:val="6"/>
    </w:pPr>
    <w:rPr>
      <w:rFonts w:ascii="Calibri" w:hAnsi="Calibri"/>
      <w:sz w:val="24"/>
    </w:rPr>
  </w:style>
  <w:style w:type="paragraph" w:styleId="Heading8">
    <w:name w:val="heading 8"/>
    <w:basedOn w:val="Normal"/>
    <w:next w:val="Normal"/>
    <w:link w:val="Heading8Char"/>
    <w:uiPriority w:val="9"/>
    <w:semiHidden/>
    <w:unhideWhenUsed/>
    <w:qFormat/>
    <w:rsid w:val="0026609A"/>
    <w:pPr>
      <w:numPr>
        <w:ilvl w:val="7"/>
        <w:numId w:val="1"/>
      </w:numPr>
      <w:spacing w:before="240" w:after="60"/>
      <w:outlineLvl w:val="7"/>
    </w:pPr>
    <w:rPr>
      <w:rFonts w:ascii="Calibri" w:hAnsi="Calibri"/>
      <w:i/>
      <w:iCs/>
      <w:sz w:val="24"/>
    </w:rPr>
  </w:style>
  <w:style w:type="paragraph" w:styleId="Heading9">
    <w:name w:val="heading 9"/>
    <w:basedOn w:val="Normal"/>
    <w:next w:val="Normal"/>
    <w:link w:val="Heading9Char"/>
    <w:uiPriority w:val="9"/>
    <w:semiHidden/>
    <w:unhideWhenUsed/>
    <w:qFormat/>
    <w:rsid w:val="0026609A"/>
    <w:pPr>
      <w:numPr>
        <w:ilvl w:val="8"/>
        <w:numId w:val="1"/>
      </w:numPr>
      <w:spacing w:before="240" w:after="60"/>
      <w:outlineLvl w:val="8"/>
    </w:pPr>
    <w:rPr>
      <w:rFonts w:ascii="Cambria" w:hAnsi="Cambria"/>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b/>
      <w:bCs/>
      <w:sz w:val="40"/>
      <w:lang w:val="nb-NO" w:eastAsia="nb-NO"/>
    </w:rPr>
  </w:style>
  <w:style w:type="paragraph" w:styleId="BodyTextIndent3">
    <w:name w:val="Body Text Indent 3"/>
    <w:basedOn w:val="Normal"/>
    <w:semiHidden/>
    <w:pPr>
      <w:ind w:left="708"/>
    </w:pPr>
    <w:rPr>
      <w:rFonts w:cs="Arial"/>
      <w:sz w:val="24"/>
      <w:lang w:val="nb-NO" w:eastAsia="nb-NO"/>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lang w:val="nb-NO" w:eastAsia="nb-NO"/>
    </w:rPr>
  </w:style>
  <w:style w:type="character" w:styleId="Hyperlink">
    <w:name w:val="Hyperlink"/>
    <w:semiHidden/>
    <w:rPr>
      <w:color w:val="0000FF"/>
      <w:u w:val="single"/>
    </w:rPr>
  </w:style>
  <w:style w:type="paragraph" w:styleId="Header">
    <w:name w:val="header"/>
    <w:basedOn w:val="Normal"/>
    <w:link w:val="HeaderChar"/>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F2123C"/>
    <w:rPr>
      <w:rFonts w:ascii="Tahoma" w:hAnsi="Tahoma" w:cs="Tahoma"/>
      <w:sz w:val="16"/>
      <w:szCs w:val="16"/>
    </w:rPr>
  </w:style>
  <w:style w:type="character" w:customStyle="1" w:styleId="BalloonTextChar">
    <w:name w:val="Balloon Text Char"/>
    <w:link w:val="BalloonText"/>
    <w:uiPriority w:val="99"/>
    <w:semiHidden/>
    <w:rsid w:val="00F2123C"/>
    <w:rPr>
      <w:rFonts w:ascii="Tahoma" w:hAnsi="Tahoma" w:cs="Tahoma"/>
      <w:sz w:val="16"/>
      <w:szCs w:val="16"/>
      <w:lang w:val="en-GB" w:eastAsia="en-US"/>
    </w:rPr>
  </w:style>
  <w:style w:type="character" w:customStyle="1" w:styleId="HeaderChar">
    <w:name w:val="Header Char"/>
    <w:link w:val="Header"/>
    <w:uiPriority w:val="99"/>
    <w:rsid w:val="00F2123C"/>
    <w:rPr>
      <w:rFonts w:ascii="Arial" w:hAnsi="Arial"/>
      <w:sz w:val="22"/>
      <w:szCs w:val="24"/>
      <w:lang w:val="en-GB" w:eastAsia="en-US"/>
    </w:rPr>
  </w:style>
  <w:style w:type="character" w:customStyle="1" w:styleId="Heading4Char">
    <w:name w:val="Heading 4 Char"/>
    <w:link w:val="Heading4"/>
    <w:uiPriority w:val="9"/>
    <w:semiHidden/>
    <w:rsid w:val="0026609A"/>
    <w:rPr>
      <w:rFonts w:ascii="Calibri" w:hAnsi="Calibri"/>
      <w:b/>
      <w:bCs/>
      <w:sz w:val="28"/>
      <w:szCs w:val="28"/>
      <w:lang w:val="en-GB" w:eastAsia="en-US"/>
    </w:rPr>
  </w:style>
  <w:style w:type="character" w:customStyle="1" w:styleId="Heading5Char">
    <w:name w:val="Heading 5 Char"/>
    <w:link w:val="Heading5"/>
    <w:uiPriority w:val="9"/>
    <w:semiHidden/>
    <w:rsid w:val="0026609A"/>
    <w:rPr>
      <w:rFonts w:ascii="Calibri" w:hAnsi="Calibri"/>
      <w:b/>
      <w:bCs/>
      <w:i/>
      <w:iCs/>
      <w:sz w:val="26"/>
      <w:szCs w:val="26"/>
      <w:lang w:val="en-GB" w:eastAsia="en-US"/>
    </w:rPr>
  </w:style>
  <w:style w:type="character" w:customStyle="1" w:styleId="Heading6Char">
    <w:name w:val="Heading 6 Char"/>
    <w:link w:val="Heading6"/>
    <w:uiPriority w:val="9"/>
    <w:semiHidden/>
    <w:rsid w:val="0026609A"/>
    <w:rPr>
      <w:rFonts w:ascii="Calibri" w:hAnsi="Calibri"/>
      <w:b/>
      <w:bCs/>
      <w:sz w:val="22"/>
      <w:szCs w:val="22"/>
      <w:lang w:val="en-GB" w:eastAsia="en-US"/>
    </w:rPr>
  </w:style>
  <w:style w:type="character" w:customStyle="1" w:styleId="Heading7Char">
    <w:name w:val="Heading 7 Char"/>
    <w:link w:val="Heading7"/>
    <w:uiPriority w:val="9"/>
    <w:semiHidden/>
    <w:rsid w:val="0026609A"/>
    <w:rPr>
      <w:rFonts w:ascii="Calibri" w:hAnsi="Calibri"/>
      <w:sz w:val="24"/>
      <w:szCs w:val="24"/>
      <w:lang w:val="en-GB" w:eastAsia="en-US"/>
    </w:rPr>
  </w:style>
  <w:style w:type="character" w:customStyle="1" w:styleId="Heading8Char">
    <w:name w:val="Heading 8 Char"/>
    <w:link w:val="Heading8"/>
    <w:uiPriority w:val="9"/>
    <w:semiHidden/>
    <w:rsid w:val="0026609A"/>
    <w:rPr>
      <w:rFonts w:ascii="Calibri" w:hAnsi="Calibri"/>
      <w:i/>
      <w:iCs/>
      <w:sz w:val="24"/>
      <w:szCs w:val="24"/>
      <w:lang w:val="en-GB" w:eastAsia="en-US"/>
    </w:rPr>
  </w:style>
  <w:style w:type="character" w:customStyle="1" w:styleId="Heading9Char">
    <w:name w:val="Heading 9 Char"/>
    <w:link w:val="Heading9"/>
    <w:uiPriority w:val="9"/>
    <w:semiHidden/>
    <w:rsid w:val="0026609A"/>
    <w:rPr>
      <w:rFonts w:ascii="Cambria" w:hAnsi="Cambria"/>
      <w:sz w:val="22"/>
      <w:szCs w:val="22"/>
      <w:lang w:val="en-GB" w:eastAsia="en-US"/>
    </w:rPr>
  </w:style>
  <w:style w:type="paragraph" w:styleId="NoSpacing">
    <w:name w:val="No Spacing"/>
    <w:uiPriority w:val="1"/>
    <w:qFormat/>
    <w:rsid w:val="00D969B1"/>
    <w:pPr>
      <w:ind w:left="432"/>
    </w:pPr>
    <w:rPr>
      <w:rFonts w:ascii="Arial" w:hAnsi="Arial"/>
      <w:sz w:val="22"/>
      <w:szCs w:val="24"/>
      <w:lang w:val="en-GB"/>
    </w:rPr>
  </w:style>
  <w:style w:type="table" w:styleId="TableGrid">
    <w:name w:val="Table Grid"/>
    <w:basedOn w:val="TableNormal"/>
    <w:uiPriority w:val="59"/>
    <w:rsid w:val="000E1A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E1ABC"/>
    <w:pPr>
      <w:autoSpaceDE w:val="0"/>
      <w:autoSpaceDN w:val="0"/>
      <w:adjustRightInd w:val="0"/>
    </w:pPr>
    <w:rPr>
      <w:rFonts w:ascii="Arial" w:hAnsi="Arial" w:cs="Arial"/>
      <w:color w:val="000000"/>
      <w:sz w:val="24"/>
      <w:szCs w:val="24"/>
      <w:lang w:val="nb-NO" w:eastAsia="nb-NO"/>
    </w:rPr>
  </w:style>
  <w:style w:type="paragraph" w:customStyle="1" w:styleId="CM9">
    <w:name w:val="CM9"/>
    <w:basedOn w:val="Default"/>
    <w:next w:val="Default"/>
    <w:uiPriority w:val="99"/>
    <w:rsid w:val="006C0AD8"/>
    <w:pPr>
      <w:widowControl w:val="0"/>
    </w:pPr>
    <w:rPr>
      <w:color w:val="auto"/>
    </w:rPr>
  </w:style>
  <w:style w:type="paragraph" w:customStyle="1" w:styleId="CM5">
    <w:name w:val="CM5"/>
    <w:basedOn w:val="Default"/>
    <w:next w:val="Default"/>
    <w:uiPriority w:val="99"/>
    <w:rsid w:val="006C0AD8"/>
    <w:pPr>
      <w:widowControl w:val="0"/>
      <w:spacing w:line="276" w:lineRule="atLeast"/>
    </w:pPr>
    <w:rPr>
      <w:color w:val="auto"/>
    </w:rPr>
  </w:style>
  <w:style w:type="paragraph" w:customStyle="1" w:styleId="CM1">
    <w:name w:val="CM1"/>
    <w:basedOn w:val="Normal"/>
    <w:next w:val="Normal"/>
    <w:uiPriority w:val="99"/>
    <w:rsid w:val="00CA73E1"/>
    <w:pPr>
      <w:widowControl w:val="0"/>
      <w:autoSpaceDE w:val="0"/>
      <w:autoSpaceDN w:val="0"/>
      <w:adjustRightInd w:val="0"/>
      <w:spacing w:line="276" w:lineRule="atLeast"/>
      <w:ind w:left="0"/>
    </w:pPr>
    <w:rPr>
      <w:rFonts w:cs="Arial"/>
      <w:sz w:val="24"/>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80B"/>
    <w:pPr>
      <w:ind w:left="432"/>
    </w:pPr>
    <w:rPr>
      <w:rFonts w:ascii="Arial" w:hAnsi="Arial"/>
      <w:sz w:val="22"/>
      <w:szCs w:val="24"/>
      <w:lang w:val="en-GB"/>
    </w:rPr>
  </w:style>
  <w:style w:type="paragraph" w:styleId="Heading1">
    <w:name w:val="heading 1"/>
    <w:basedOn w:val="Normal"/>
    <w:next w:val="Heading2"/>
    <w:qFormat/>
    <w:rsid w:val="00001294"/>
    <w:pPr>
      <w:keepNext/>
      <w:numPr>
        <w:numId w:val="1"/>
      </w:numPr>
      <w:spacing w:before="240" w:after="60"/>
      <w:outlineLvl w:val="0"/>
    </w:pPr>
    <w:rPr>
      <w:rFonts w:cs="Arial"/>
      <w:b/>
      <w:bCs/>
      <w:kern w:val="32"/>
      <w:sz w:val="26"/>
      <w:szCs w:val="32"/>
    </w:rPr>
  </w:style>
  <w:style w:type="paragraph" w:styleId="Heading2">
    <w:name w:val="heading 2"/>
    <w:basedOn w:val="Normal"/>
    <w:next w:val="Normal"/>
    <w:qFormat/>
    <w:rsid w:val="00001294"/>
    <w:pPr>
      <w:keepNext/>
      <w:numPr>
        <w:ilvl w:val="1"/>
        <w:numId w:val="1"/>
      </w:numPr>
      <w:spacing w:before="60"/>
      <w:outlineLvl w:val="1"/>
    </w:pPr>
    <w:rPr>
      <w:rFonts w:cs="Arial"/>
      <w:bCs/>
      <w:iCs/>
      <w:szCs w:val="28"/>
    </w:rPr>
  </w:style>
  <w:style w:type="paragraph" w:styleId="Heading3">
    <w:name w:val="heading 3"/>
    <w:basedOn w:val="Normal"/>
    <w:next w:val="Normal"/>
    <w:qFormat/>
    <w:rsid w:val="004066C7"/>
    <w:pPr>
      <w:keepNext/>
      <w:numPr>
        <w:ilvl w:val="2"/>
        <w:numId w:val="1"/>
      </w:numPr>
      <w:spacing w:before="120"/>
      <w:outlineLvl w:val="2"/>
    </w:pPr>
    <w:rPr>
      <w:rFonts w:cs="Arial"/>
      <w:bCs/>
      <w:sz w:val="20"/>
      <w:szCs w:val="26"/>
    </w:rPr>
  </w:style>
  <w:style w:type="paragraph" w:styleId="Heading4">
    <w:name w:val="heading 4"/>
    <w:basedOn w:val="Normal"/>
    <w:next w:val="Normal"/>
    <w:link w:val="Heading4Char"/>
    <w:uiPriority w:val="9"/>
    <w:semiHidden/>
    <w:unhideWhenUsed/>
    <w:qFormat/>
    <w:rsid w:val="0026609A"/>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6609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26609A"/>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uiPriority w:val="9"/>
    <w:semiHidden/>
    <w:unhideWhenUsed/>
    <w:qFormat/>
    <w:rsid w:val="0026609A"/>
    <w:pPr>
      <w:numPr>
        <w:ilvl w:val="6"/>
        <w:numId w:val="1"/>
      </w:numPr>
      <w:spacing w:before="240" w:after="60"/>
      <w:outlineLvl w:val="6"/>
    </w:pPr>
    <w:rPr>
      <w:rFonts w:ascii="Calibri" w:hAnsi="Calibri"/>
      <w:sz w:val="24"/>
    </w:rPr>
  </w:style>
  <w:style w:type="paragraph" w:styleId="Heading8">
    <w:name w:val="heading 8"/>
    <w:basedOn w:val="Normal"/>
    <w:next w:val="Normal"/>
    <w:link w:val="Heading8Char"/>
    <w:uiPriority w:val="9"/>
    <w:semiHidden/>
    <w:unhideWhenUsed/>
    <w:qFormat/>
    <w:rsid w:val="0026609A"/>
    <w:pPr>
      <w:numPr>
        <w:ilvl w:val="7"/>
        <w:numId w:val="1"/>
      </w:numPr>
      <w:spacing w:before="240" w:after="60"/>
      <w:outlineLvl w:val="7"/>
    </w:pPr>
    <w:rPr>
      <w:rFonts w:ascii="Calibri" w:hAnsi="Calibri"/>
      <w:i/>
      <w:iCs/>
      <w:sz w:val="24"/>
    </w:rPr>
  </w:style>
  <w:style w:type="paragraph" w:styleId="Heading9">
    <w:name w:val="heading 9"/>
    <w:basedOn w:val="Normal"/>
    <w:next w:val="Normal"/>
    <w:link w:val="Heading9Char"/>
    <w:uiPriority w:val="9"/>
    <w:semiHidden/>
    <w:unhideWhenUsed/>
    <w:qFormat/>
    <w:rsid w:val="0026609A"/>
    <w:pPr>
      <w:numPr>
        <w:ilvl w:val="8"/>
        <w:numId w:val="1"/>
      </w:numPr>
      <w:spacing w:before="240" w:after="60"/>
      <w:outlineLvl w:val="8"/>
    </w:pPr>
    <w:rPr>
      <w:rFonts w:ascii="Cambria" w:hAnsi="Cambria"/>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b/>
      <w:bCs/>
      <w:sz w:val="40"/>
      <w:lang w:val="nb-NO" w:eastAsia="nb-NO"/>
    </w:rPr>
  </w:style>
  <w:style w:type="paragraph" w:styleId="BodyTextIndent3">
    <w:name w:val="Body Text Indent 3"/>
    <w:basedOn w:val="Normal"/>
    <w:semiHidden/>
    <w:pPr>
      <w:ind w:left="708"/>
    </w:pPr>
    <w:rPr>
      <w:rFonts w:cs="Arial"/>
      <w:sz w:val="24"/>
      <w:lang w:val="nb-NO" w:eastAsia="nb-NO"/>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lang w:val="nb-NO" w:eastAsia="nb-NO"/>
    </w:rPr>
  </w:style>
  <w:style w:type="character" w:styleId="Hyperlink">
    <w:name w:val="Hyperlink"/>
    <w:semiHidden/>
    <w:rPr>
      <w:color w:val="0000FF"/>
      <w:u w:val="single"/>
    </w:rPr>
  </w:style>
  <w:style w:type="paragraph" w:styleId="Header">
    <w:name w:val="header"/>
    <w:basedOn w:val="Normal"/>
    <w:link w:val="HeaderChar"/>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F2123C"/>
    <w:rPr>
      <w:rFonts w:ascii="Tahoma" w:hAnsi="Tahoma" w:cs="Tahoma"/>
      <w:sz w:val="16"/>
      <w:szCs w:val="16"/>
    </w:rPr>
  </w:style>
  <w:style w:type="character" w:customStyle="1" w:styleId="BalloonTextChar">
    <w:name w:val="Balloon Text Char"/>
    <w:link w:val="BalloonText"/>
    <w:uiPriority w:val="99"/>
    <w:semiHidden/>
    <w:rsid w:val="00F2123C"/>
    <w:rPr>
      <w:rFonts w:ascii="Tahoma" w:hAnsi="Tahoma" w:cs="Tahoma"/>
      <w:sz w:val="16"/>
      <w:szCs w:val="16"/>
      <w:lang w:val="en-GB" w:eastAsia="en-US"/>
    </w:rPr>
  </w:style>
  <w:style w:type="character" w:customStyle="1" w:styleId="HeaderChar">
    <w:name w:val="Header Char"/>
    <w:link w:val="Header"/>
    <w:uiPriority w:val="99"/>
    <w:rsid w:val="00F2123C"/>
    <w:rPr>
      <w:rFonts w:ascii="Arial" w:hAnsi="Arial"/>
      <w:sz w:val="22"/>
      <w:szCs w:val="24"/>
      <w:lang w:val="en-GB" w:eastAsia="en-US"/>
    </w:rPr>
  </w:style>
  <w:style w:type="character" w:customStyle="1" w:styleId="Heading4Char">
    <w:name w:val="Heading 4 Char"/>
    <w:link w:val="Heading4"/>
    <w:uiPriority w:val="9"/>
    <w:semiHidden/>
    <w:rsid w:val="0026609A"/>
    <w:rPr>
      <w:rFonts w:ascii="Calibri" w:hAnsi="Calibri"/>
      <w:b/>
      <w:bCs/>
      <w:sz w:val="28"/>
      <w:szCs w:val="28"/>
      <w:lang w:val="en-GB" w:eastAsia="en-US"/>
    </w:rPr>
  </w:style>
  <w:style w:type="character" w:customStyle="1" w:styleId="Heading5Char">
    <w:name w:val="Heading 5 Char"/>
    <w:link w:val="Heading5"/>
    <w:uiPriority w:val="9"/>
    <w:semiHidden/>
    <w:rsid w:val="0026609A"/>
    <w:rPr>
      <w:rFonts w:ascii="Calibri" w:hAnsi="Calibri"/>
      <w:b/>
      <w:bCs/>
      <w:i/>
      <w:iCs/>
      <w:sz w:val="26"/>
      <w:szCs w:val="26"/>
      <w:lang w:val="en-GB" w:eastAsia="en-US"/>
    </w:rPr>
  </w:style>
  <w:style w:type="character" w:customStyle="1" w:styleId="Heading6Char">
    <w:name w:val="Heading 6 Char"/>
    <w:link w:val="Heading6"/>
    <w:uiPriority w:val="9"/>
    <w:semiHidden/>
    <w:rsid w:val="0026609A"/>
    <w:rPr>
      <w:rFonts w:ascii="Calibri" w:hAnsi="Calibri"/>
      <w:b/>
      <w:bCs/>
      <w:sz w:val="22"/>
      <w:szCs w:val="22"/>
      <w:lang w:val="en-GB" w:eastAsia="en-US"/>
    </w:rPr>
  </w:style>
  <w:style w:type="character" w:customStyle="1" w:styleId="Heading7Char">
    <w:name w:val="Heading 7 Char"/>
    <w:link w:val="Heading7"/>
    <w:uiPriority w:val="9"/>
    <w:semiHidden/>
    <w:rsid w:val="0026609A"/>
    <w:rPr>
      <w:rFonts w:ascii="Calibri" w:hAnsi="Calibri"/>
      <w:sz w:val="24"/>
      <w:szCs w:val="24"/>
      <w:lang w:val="en-GB" w:eastAsia="en-US"/>
    </w:rPr>
  </w:style>
  <w:style w:type="character" w:customStyle="1" w:styleId="Heading8Char">
    <w:name w:val="Heading 8 Char"/>
    <w:link w:val="Heading8"/>
    <w:uiPriority w:val="9"/>
    <w:semiHidden/>
    <w:rsid w:val="0026609A"/>
    <w:rPr>
      <w:rFonts w:ascii="Calibri" w:hAnsi="Calibri"/>
      <w:i/>
      <w:iCs/>
      <w:sz w:val="24"/>
      <w:szCs w:val="24"/>
      <w:lang w:val="en-GB" w:eastAsia="en-US"/>
    </w:rPr>
  </w:style>
  <w:style w:type="character" w:customStyle="1" w:styleId="Heading9Char">
    <w:name w:val="Heading 9 Char"/>
    <w:link w:val="Heading9"/>
    <w:uiPriority w:val="9"/>
    <w:semiHidden/>
    <w:rsid w:val="0026609A"/>
    <w:rPr>
      <w:rFonts w:ascii="Cambria" w:hAnsi="Cambria"/>
      <w:sz w:val="22"/>
      <w:szCs w:val="22"/>
      <w:lang w:val="en-GB" w:eastAsia="en-US"/>
    </w:rPr>
  </w:style>
  <w:style w:type="paragraph" w:styleId="NoSpacing">
    <w:name w:val="No Spacing"/>
    <w:uiPriority w:val="1"/>
    <w:qFormat/>
    <w:rsid w:val="00D969B1"/>
    <w:pPr>
      <w:ind w:left="432"/>
    </w:pPr>
    <w:rPr>
      <w:rFonts w:ascii="Arial" w:hAnsi="Arial"/>
      <w:sz w:val="22"/>
      <w:szCs w:val="24"/>
      <w:lang w:val="en-GB"/>
    </w:rPr>
  </w:style>
  <w:style w:type="table" w:styleId="TableGrid">
    <w:name w:val="Table Grid"/>
    <w:basedOn w:val="TableNormal"/>
    <w:uiPriority w:val="59"/>
    <w:rsid w:val="000E1A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E1ABC"/>
    <w:pPr>
      <w:autoSpaceDE w:val="0"/>
      <w:autoSpaceDN w:val="0"/>
      <w:adjustRightInd w:val="0"/>
    </w:pPr>
    <w:rPr>
      <w:rFonts w:ascii="Arial" w:hAnsi="Arial" w:cs="Arial"/>
      <w:color w:val="000000"/>
      <w:sz w:val="24"/>
      <w:szCs w:val="24"/>
      <w:lang w:val="nb-NO" w:eastAsia="nb-NO"/>
    </w:rPr>
  </w:style>
  <w:style w:type="paragraph" w:customStyle="1" w:styleId="CM9">
    <w:name w:val="CM9"/>
    <w:basedOn w:val="Default"/>
    <w:next w:val="Default"/>
    <w:uiPriority w:val="99"/>
    <w:rsid w:val="006C0AD8"/>
    <w:pPr>
      <w:widowControl w:val="0"/>
    </w:pPr>
    <w:rPr>
      <w:color w:val="auto"/>
    </w:rPr>
  </w:style>
  <w:style w:type="paragraph" w:customStyle="1" w:styleId="CM5">
    <w:name w:val="CM5"/>
    <w:basedOn w:val="Default"/>
    <w:next w:val="Default"/>
    <w:uiPriority w:val="99"/>
    <w:rsid w:val="006C0AD8"/>
    <w:pPr>
      <w:widowControl w:val="0"/>
      <w:spacing w:line="276" w:lineRule="atLeast"/>
    </w:pPr>
    <w:rPr>
      <w:color w:val="auto"/>
    </w:rPr>
  </w:style>
  <w:style w:type="paragraph" w:customStyle="1" w:styleId="CM1">
    <w:name w:val="CM1"/>
    <w:basedOn w:val="Normal"/>
    <w:next w:val="Normal"/>
    <w:uiPriority w:val="99"/>
    <w:rsid w:val="00CA73E1"/>
    <w:pPr>
      <w:widowControl w:val="0"/>
      <w:autoSpaceDE w:val="0"/>
      <w:autoSpaceDN w:val="0"/>
      <w:adjustRightInd w:val="0"/>
      <w:spacing w:line="276" w:lineRule="atLeast"/>
      <w:ind w:left="0"/>
    </w:pPr>
    <w:rPr>
      <w:rFonts w:cs="Arial"/>
      <w:sz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86964">
      <w:bodyDiv w:val="1"/>
      <w:marLeft w:val="0"/>
      <w:marRight w:val="0"/>
      <w:marTop w:val="0"/>
      <w:marBottom w:val="0"/>
      <w:divBdr>
        <w:top w:val="none" w:sz="0" w:space="0" w:color="auto"/>
        <w:left w:val="none" w:sz="0" w:space="0" w:color="auto"/>
        <w:bottom w:val="none" w:sz="0" w:space="0" w:color="auto"/>
        <w:right w:val="none" w:sz="0" w:space="0" w:color="auto"/>
      </w:divBdr>
    </w:div>
    <w:div w:id="209619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71226-961E-4525-822B-C7D6BDB6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1612</Words>
  <Characters>8059</Characters>
  <Application>Microsoft Office Word</Application>
  <DocSecurity>0</DocSecurity>
  <Lines>67</Lines>
  <Paragraphs>19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Stavangerseilasen SB</vt:lpstr>
      <vt:lpstr/>
    </vt:vector>
  </TitlesOfParts>
  <Company>Stavanger Aftenblad ASA</Company>
  <LinksUpToDate>false</LinksUpToDate>
  <CharactersWithSpaces>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Stavangerseilasen SB</dc:title>
  <dc:creator>Ø Hobbelstad</dc:creator>
  <cp:lastModifiedBy>Rune Kartveit</cp:lastModifiedBy>
  <cp:revision>2</cp:revision>
  <cp:lastPrinted>2014-09-06T14:51:00Z</cp:lastPrinted>
  <dcterms:created xsi:type="dcterms:W3CDTF">2016-09-05T13:48:00Z</dcterms:created>
  <dcterms:modified xsi:type="dcterms:W3CDTF">2016-09-05T13:48:00Z</dcterms:modified>
</cp:coreProperties>
</file>