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 REGLER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Regattaen vil være underlagt «reglene» slik de er definert i Kappseilingsreglene 2017-2020,</w:t>
      </w:r>
      <w:r w:rsidR="00F00E4F">
        <w:rPr>
          <w:rFonts w:ascii="CIDFont+F2" w:hAnsi="CIDFont+F2" w:cs="CIDFont+F2"/>
          <w:color w:val="000000"/>
          <w:sz w:val="21"/>
          <w:szCs w:val="21"/>
        </w:rPr>
        <w:t xml:space="preserve"> </w:t>
      </w:r>
      <w:r>
        <w:rPr>
          <w:rFonts w:ascii="CIDFont+F2" w:hAnsi="CIDFont+F2" w:cs="CIDFont+F2"/>
          <w:color w:val="000000"/>
          <w:sz w:val="21"/>
          <w:szCs w:val="21"/>
        </w:rPr>
        <w:t>herunder klassereglene</w:t>
      </w:r>
      <w:r w:rsidR="00F00E4F">
        <w:rPr>
          <w:rFonts w:ascii="CIDFont+F2" w:hAnsi="CIDFont+F2" w:cs="CIDFont+F2"/>
          <w:color w:val="000000"/>
          <w:sz w:val="21"/>
          <w:szCs w:val="21"/>
        </w:rPr>
        <w:t>.</w:t>
      </w:r>
    </w:p>
    <w:p w:rsidR="00F00E4F" w:rsidRDefault="00F00E4F" w:rsidP="00C96604">
      <w:pPr>
        <w:autoSpaceDE w:val="0"/>
        <w:autoSpaceDN w:val="0"/>
        <w:adjustRightInd w:val="0"/>
        <w:spacing w:after="0" w:line="240" w:lineRule="auto"/>
        <w:rPr>
          <w:rFonts w:ascii="CIDFont+F5" w:hAnsi="CIDFont+F5" w:cs="CIDFont+F5"/>
          <w:color w:val="000000"/>
          <w:sz w:val="21"/>
          <w:szCs w:val="21"/>
        </w:rPr>
      </w:pPr>
    </w:p>
    <w:p w:rsidR="00C96604" w:rsidRDefault="00F00E4F"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Endringer i reglene</w:t>
      </w:r>
      <w:r w:rsidR="00C96604">
        <w:rPr>
          <w:rFonts w:ascii="CIDFont+F5" w:hAnsi="CIDFont+F5" w:cs="CIDFont+F5"/>
          <w:color w:val="000000"/>
          <w:sz w:val="21"/>
          <w:szCs w:val="21"/>
        </w:rPr>
        <w:t>:</w:t>
      </w:r>
    </w:p>
    <w:p w:rsidR="00C96604" w:rsidRDefault="00376AFA"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E</w:t>
      </w:r>
      <w:r w:rsidR="00C96604">
        <w:rPr>
          <w:rFonts w:ascii="CIDFont+F5" w:hAnsi="CIDFont+F5" w:cs="CIDFont+F5"/>
          <w:color w:val="000000"/>
          <w:sz w:val="21"/>
          <w:szCs w:val="21"/>
        </w:rPr>
        <w:t xml:space="preserve">n båt som har brutt regler i Kappseilingsreglene Del 2 kan fri seg ved å ta en </w:t>
      </w:r>
      <w:proofErr w:type="spellStart"/>
      <w:r w:rsidR="00C96604">
        <w:rPr>
          <w:rFonts w:ascii="CIDFont+F5" w:hAnsi="CIDFont+F5" w:cs="CIDFont+F5"/>
          <w:color w:val="000000"/>
          <w:sz w:val="21"/>
          <w:szCs w:val="21"/>
        </w:rPr>
        <w:t>entørnstraff</w:t>
      </w:r>
      <w:proofErr w:type="spellEnd"/>
      <w:r w:rsidR="00C96604">
        <w:rPr>
          <w:rFonts w:ascii="CIDFont+F5" w:hAnsi="CIDFont+F5" w:cs="CIDFont+F5"/>
          <w:color w:val="000000"/>
          <w:sz w:val="21"/>
          <w:szCs w:val="21"/>
        </w:rPr>
        <w:t>.</w:t>
      </w:r>
      <w:r w:rsidR="00F00E4F">
        <w:rPr>
          <w:rFonts w:ascii="CIDFont+F5" w:hAnsi="CIDFont+F5" w:cs="CIDFont+F5"/>
          <w:color w:val="000000"/>
          <w:sz w:val="21"/>
          <w:szCs w:val="21"/>
        </w:rPr>
        <w:t xml:space="preserve"> Skjer lovbruddet innenfor </w:t>
      </w:r>
      <w:proofErr w:type="spellStart"/>
      <w:r w:rsidR="00F00E4F">
        <w:rPr>
          <w:rFonts w:ascii="CIDFont+F5" w:hAnsi="CIDFont+F5" w:cs="CIDFont+F5"/>
          <w:color w:val="000000"/>
          <w:sz w:val="21"/>
          <w:szCs w:val="21"/>
        </w:rPr>
        <w:t>tre-b</w:t>
      </w:r>
      <w:r w:rsidR="00C96604">
        <w:rPr>
          <w:rFonts w:ascii="CIDFont+F5" w:hAnsi="CIDFont+F5" w:cs="CIDFont+F5"/>
          <w:color w:val="000000"/>
          <w:sz w:val="21"/>
          <w:szCs w:val="21"/>
        </w:rPr>
        <w:t>återssirkelen</w:t>
      </w:r>
      <w:proofErr w:type="spellEnd"/>
      <w:r w:rsidR="00C96604">
        <w:rPr>
          <w:rFonts w:ascii="CIDFont+F5" w:hAnsi="CIDFont+F5" w:cs="CIDFont+F5"/>
          <w:color w:val="000000"/>
          <w:sz w:val="21"/>
          <w:szCs w:val="21"/>
        </w:rPr>
        <w:t xml:space="preserve"> skal en ta totørnstraff. Det gjøres ingen endring i forhold til merkeberøringer.</w:t>
      </w:r>
    </w:p>
    <w:p w:rsidR="00C96604" w:rsidRDefault="00C96604" w:rsidP="00C96604">
      <w:pPr>
        <w:autoSpaceDE w:val="0"/>
        <w:autoSpaceDN w:val="0"/>
        <w:adjustRightInd w:val="0"/>
        <w:spacing w:after="0" w:line="240" w:lineRule="auto"/>
        <w:rPr>
          <w:rFonts w:ascii="CIDFont+F5" w:hAnsi="CIDFont+F5" w:cs="CIDFont+F5"/>
          <w:color w:val="000000"/>
          <w:sz w:val="21"/>
          <w:szCs w:val="21"/>
        </w:rPr>
      </w:pPr>
    </w:p>
    <w:p w:rsidR="00C96604" w:rsidRDefault="00C96604" w:rsidP="00C96604">
      <w:pPr>
        <w:autoSpaceDE w:val="0"/>
        <w:autoSpaceDN w:val="0"/>
        <w:adjustRightInd w:val="0"/>
        <w:spacing w:after="0" w:line="240" w:lineRule="auto"/>
        <w:rPr>
          <w:rFonts w:ascii="CIDFont+F5" w:hAnsi="CIDFont+F5" w:cs="CIDFont+F5"/>
          <w:color w:val="000000"/>
          <w:sz w:val="21"/>
          <w:szCs w:val="21"/>
        </w:rPr>
      </w:pPr>
      <w:r>
        <w:rPr>
          <w:rFonts w:ascii="CIDFont+F5" w:hAnsi="CIDFont+F5" w:cs="CIDFont+F5"/>
          <w:color w:val="000000"/>
          <w:sz w:val="21"/>
          <w:szCs w:val="21"/>
        </w:rPr>
        <w:t>Dette endrer regel 44.1 i kappseilingsreglene.</w:t>
      </w:r>
    </w:p>
    <w:p w:rsidR="00C96604" w:rsidRDefault="00C96604" w:rsidP="00C96604">
      <w:pPr>
        <w:autoSpaceDE w:val="0"/>
        <w:autoSpaceDN w:val="0"/>
        <w:adjustRightInd w:val="0"/>
        <w:spacing w:after="0" w:line="240" w:lineRule="auto"/>
        <w:rPr>
          <w:rFonts w:ascii="CIDFont+F5" w:hAnsi="CIDFont+F5" w:cs="CIDFont+F5"/>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2. OFFISIELLE BESKJEDER TIL DELTAKERNE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Beskjeder til deltakerne vil bli slått opp på den offisielle oppslagstavlen som er plassert ved masteskuret. Deltakerne er selv ansvarlig for å holde seg underrettet i alt som slås opp på denne tavlen. Beskjeder vil også bli publisert på regattaens </w:t>
      </w:r>
      <w:proofErr w:type="spellStart"/>
      <w:r>
        <w:rPr>
          <w:rFonts w:ascii="CIDFont+F2" w:hAnsi="CIDFont+F2" w:cs="CIDFont+F2"/>
          <w:color w:val="000000"/>
          <w:sz w:val="21"/>
          <w:szCs w:val="21"/>
        </w:rPr>
        <w:t>web-sider</w:t>
      </w:r>
      <w:proofErr w:type="spellEnd"/>
      <w:r>
        <w:rPr>
          <w:rFonts w:ascii="CIDFont+F2" w:hAnsi="CIDFont+F2" w:cs="CIDFont+F2"/>
          <w:color w:val="000000"/>
          <w:sz w:val="21"/>
          <w:szCs w:val="21"/>
        </w:rPr>
        <w:t>.</w:t>
      </w:r>
    </w:p>
    <w:p w:rsidR="00C96604" w:rsidRDefault="00C96604" w:rsidP="00C96604">
      <w:pPr>
        <w:autoSpaceDE w:val="0"/>
        <w:autoSpaceDN w:val="0"/>
        <w:adjustRightInd w:val="0"/>
        <w:spacing w:after="0" w:line="240" w:lineRule="auto"/>
        <w:rPr>
          <w:rFonts w:ascii="CIDFont+F4" w:hAnsi="CIDFont+F4" w:cs="CIDFont+F4"/>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3. ENDRINGER I SEILINGSBESTEMMELSENE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Eventuelle endringer i Seilingsbestemmelsene vil bli oppslått før kl. 10.30 samme dag som de trer i kraft. En endring i tidsprogrammet vil bli oppslått senest kl.17 00 dagen før de trer i kraft.</w:t>
      </w:r>
    </w:p>
    <w:p w:rsidR="00C96604" w:rsidRDefault="00C96604" w:rsidP="00C96604">
      <w:pPr>
        <w:autoSpaceDE w:val="0"/>
        <w:autoSpaceDN w:val="0"/>
        <w:adjustRightInd w:val="0"/>
        <w:spacing w:after="0" w:line="240" w:lineRule="auto"/>
        <w:rPr>
          <w:rFonts w:ascii="CIDFont+F6" w:hAnsi="CIDFont+F6" w:cs="CIDFont+F6"/>
          <w:color w:val="000000"/>
          <w:sz w:val="21"/>
          <w:szCs w:val="21"/>
        </w:rPr>
      </w:pPr>
      <w:r>
        <w:rPr>
          <w:rFonts w:ascii="CIDFont+F2" w:hAnsi="CIDFont+F2" w:cs="CIDFont+F2"/>
          <w:color w:val="000000"/>
          <w:sz w:val="21"/>
          <w:szCs w:val="21"/>
        </w:rPr>
        <w:t xml:space="preserve">Endringer vil også bli forsøkt bekjentgjort på regattaens </w:t>
      </w:r>
      <w:r>
        <w:rPr>
          <w:rFonts w:ascii="CIDFont+F6" w:hAnsi="CIDFont+F6" w:cs="CIDFont+F6"/>
          <w:color w:val="000000"/>
          <w:sz w:val="21"/>
          <w:szCs w:val="21"/>
        </w:rPr>
        <w:t>web-sider:</w:t>
      </w:r>
    </w:p>
    <w:p w:rsidR="00C96604" w:rsidRDefault="00C96604" w:rsidP="00C96604">
      <w:pPr>
        <w:autoSpaceDE w:val="0"/>
        <w:autoSpaceDN w:val="0"/>
        <w:adjustRightInd w:val="0"/>
        <w:spacing w:after="0" w:line="240" w:lineRule="auto"/>
        <w:rPr>
          <w:rFonts w:ascii="CIDFont+F6" w:hAnsi="CIDFont+F6" w:cs="CIDFont+F6"/>
          <w:color w:val="0000FF"/>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4. SIGNALER PÅ LAND</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Signaler på land blir gitt på signalmast ved klubbhuset.</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Signalflagg “L” med et lydsignal, betyr: “Beskjed til deltakerne er oppslått på den offisielle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oppslagstavle”.</w:t>
      </w:r>
    </w:p>
    <w:p w:rsidR="00C96604" w:rsidRDefault="00C96604" w:rsidP="00C96604">
      <w:pPr>
        <w:autoSpaceDE w:val="0"/>
        <w:autoSpaceDN w:val="0"/>
        <w:adjustRightInd w:val="0"/>
        <w:spacing w:after="0" w:line="240" w:lineRule="auto"/>
        <w:rPr>
          <w:rFonts w:ascii="CIDFont+F1" w:hAnsi="CIDFont+F1" w:cs="CIDFont+F1"/>
          <w:color w:val="000000"/>
          <w:sz w:val="21"/>
          <w:szCs w:val="21"/>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5. TIDSPROGRAM FOR KAPPSEILASENE, KLASSER OG KLASSEFLAGG</w:t>
      </w:r>
    </w:p>
    <w:p w:rsidR="00C96604" w:rsidRPr="00C96604" w:rsidRDefault="00C96604" w:rsidP="00C96604">
      <w:pPr>
        <w:autoSpaceDE w:val="0"/>
        <w:autoSpaceDN w:val="0"/>
        <w:adjustRightInd w:val="0"/>
        <w:spacing w:after="0" w:line="240" w:lineRule="auto"/>
        <w:rPr>
          <w:rFonts w:ascii="CIDFont+F2" w:hAnsi="CIDFont+F2" w:cs="CIDFont+F2"/>
          <w:color w:val="000000"/>
          <w:sz w:val="21"/>
          <w:szCs w:val="21"/>
        </w:rPr>
      </w:pPr>
      <w:r w:rsidRPr="00C96604">
        <w:rPr>
          <w:rFonts w:ascii="CIDFont+F2" w:hAnsi="CIDFont+F2" w:cs="CIDFont+F2"/>
          <w:color w:val="000000"/>
          <w:sz w:val="21"/>
          <w:szCs w:val="21"/>
        </w:rPr>
        <w:t xml:space="preserve">Dato 24.06.2017 </w:t>
      </w:r>
    </w:p>
    <w:tbl>
      <w:tblPr>
        <w:tblStyle w:val="Tabellrutenett"/>
        <w:tblW w:w="9328" w:type="dxa"/>
        <w:tblLook w:val="04A0"/>
      </w:tblPr>
      <w:tblGrid>
        <w:gridCol w:w="2332"/>
        <w:gridCol w:w="2332"/>
        <w:gridCol w:w="2332"/>
        <w:gridCol w:w="2332"/>
      </w:tblGrid>
      <w:tr w:rsidR="00C96604" w:rsidRPr="00C96604" w:rsidTr="00C96604">
        <w:trPr>
          <w:trHeight w:val="262"/>
        </w:trPr>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Klasse</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Klasseflagg</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Varselsignal</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sidRPr="00C96604">
              <w:rPr>
                <w:rFonts w:ascii="CIDFont+F4" w:hAnsi="CIDFont+F4" w:cs="CIDFont+F4"/>
                <w:color w:val="000000"/>
                <w:sz w:val="21"/>
                <w:szCs w:val="21"/>
              </w:rPr>
              <w:t>Løp</w:t>
            </w:r>
          </w:p>
        </w:tc>
      </w:tr>
      <w:tr w:rsidR="00C96604" w:rsidRPr="00C96604" w:rsidTr="00C96604">
        <w:trPr>
          <w:trHeight w:val="262"/>
        </w:trPr>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Knarr</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F</w:t>
            </w:r>
          </w:p>
        </w:tc>
        <w:tc>
          <w:tcPr>
            <w:tcW w:w="2332" w:type="dxa"/>
          </w:tcPr>
          <w:p w:rsidR="00C96604" w:rsidRPr="00C96604" w:rsidRDefault="00C96604" w:rsidP="00FF41A0">
            <w:pPr>
              <w:autoSpaceDE w:val="0"/>
              <w:autoSpaceDN w:val="0"/>
              <w:adjustRightInd w:val="0"/>
              <w:rPr>
                <w:rFonts w:ascii="CIDFont+F4" w:hAnsi="CIDFont+F4" w:cs="CIDFont+F4"/>
                <w:color w:val="000000"/>
                <w:sz w:val="21"/>
                <w:szCs w:val="21"/>
              </w:rPr>
            </w:pPr>
            <w:r>
              <w:rPr>
                <w:rFonts w:ascii="CIDFont+F4" w:hAnsi="CIDFont+F4" w:cs="CIDFont+F4"/>
                <w:color w:val="000000"/>
                <w:sz w:val="21"/>
                <w:szCs w:val="21"/>
              </w:rPr>
              <w:t>1200</w:t>
            </w:r>
          </w:p>
        </w:tc>
        <w:tc>
          <w:tcPr>
            <w:tcW w:w="2332" w:type="dxa"/>
          </w:tcPr>
          <w:p w:rsidR="00C96604" w:rsidRPr="00C96604" w:rsidRDefault="00F00E4F" w:rsidP="00FF41A0">
            <w:pPr>
              <w:autoSpaceDE w:val="0"/>
              <w:autoSpaceDN w:val="0"/>
              <w:adjustRightInd w:val="0"/>
              <w:rPr>
                <w:rFonts w:ascii="CIDFont+F4" w:hAnsi="CIDFont+F4" w:cs="CIDFont+F4"/>
                <w:color w:val="000000"/>
                <w:sz w:val="21"/>
                <w:szCs w:val="21"/>
              </w:rPr>
            </w:pPr>
            <w:r>
              <w:rPr>
                <w:rFonts w:ascii="CIDFont+F2" w:hAnsi="CIDFont+F2" w:cs="CIDFont+F2"/>
                <w:color w:val="000000"/>
                <w:sz w:val="21"/>
                <w:szCs w:val="21"/>
              </w:rPr>
              <w:t>Se vedlegg A</w:t>
            </w:r>
          </w:p>
        </w:tc>
      </w:tr>
    </w:tbl>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5E2689" w:rsidRDefault="005E2689" w:rsidP="00C96604">
      <w:pPr>
        <w:autoSpaceDE w:val="0"/>
        <w:autoSpaceDN w:val="0"/>
        <w:adjustRightInd w:val="0"/>
        <w:spacing w:after="0" w:line="240" w:lineRule="auto"/>
        <w:rPr>
          <w:rFonts w:ascii="CIDFont+F2" w:hAnsi="CIDFont+F2" w:cs="CIDFont+F2"/>
          <w:color w:val="000000"/>
          <w:sz w:val="23"/>
          <w:szCs w:val="23"/>
        </w:rPr>
      </w:pPr>
      <w:r>
        <w:rPr>
          <w:rFonts w:ascii="CIDFont+F2" w:hAnsi="CIDFont+F2" w:cs="CIDFont+F2"/>
          <w:color w:val="000000"/>
          <w:sz w:val="23"/>
          <w:szCs w:val="23"/>
        </w:rPr>
        <w:t>Det vil bli seilt inntil 4 seilaser. Siste start vil ikke være senere enn kl 1700. Start i den påfølgende regatta vil skje umiddelbart etter siste båts målgang.</w:t>
      </w:r>
    </w:p>
    <w:p w:rsidR="005E2689" w:rsidRDefault="005E2689" w:rsidP="00C96604">
      <w:pPr>
        <w:autoSpaceDE w:val="0"/>
        <w:autoSpaceDN w:val="0"/>
        <w:adjustRightInd w:val="0"/>
        <w:spacing w:after="0" w:line="240" w:lineRule="auto"/>
        <w:rPr>
          <w:rFonts w:ascii="CIDFont+F2" w:hAnsi="CIDFont+F2" w:cs="CIDFont+F2"/>
          <w:color w:val="000000"/>
          <w:sz w:val="23"/>
          <w:szCs w:val="23"/>
        </w:rPr>
      </w:pPr>
    </w:p>
    <w:p w:rsidR="00C96604" w:rsidRDefault="00C96604" w:rsidP="005E2689">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6. BANEOMRÅDE, LØPET OG MERKER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Baneområdet er på Raunefjorden. (sjøkart nr. 21) </w:t>
      </w:r>
    </w:p>
    <w:p w:rsidR="00834F38" w:rsidRDefault="00834F38"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Reservebane er Korsfjorden</w:t>
      </w:r>
    </w:p>
    <w:p w:rsidR="00834F38" w:rsidRDefault="00834F38" w:rsidP="00C96604">
      <w:pPr>
        <w:autoSpaceDE w:val="0"/>
        <w:autoSpaceDN w:val="0"/>
        <w:adjustRightInd w:val="0"/>
        <w:spacing w:after="0" w:line="240" w:lineRule="auto"/>
        <w:rPr>
          <w:rFonts w:ascii="CIDFont+F2" w:hAnsi="CIDFont+F2" w:cs="CIDFont+F2"/>
          <w:color w:val="000000"/>
          <w:sz w:val="21"/>
          <w:szCs w:val="21"/>
        </w:rPr>
      </w:pP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Det vil bli seilt på baner som vist på diagrammet </w:t>
      </w:r>
      <w:r w:rsidR="00834F38">
        <w:rPr>
          <w:rFonts w:ascii="CIDFont+F2" w:hAnsi="CIDFont+F2" w:cs="CIDFont+F2"/>
          <w:color w:val="000000"/>
          <w:sz w:val="21"/>
          <w:szCs w:val="21"/>
        </w:rPr>
        <w:t>vedlagg A</w:t>
      </w:r>
      <w:r>
        <w:rPr>
          <w:rFonts w:ascii="CIDFont+F2" w:hAnsi="CIDFont+F2" w:cs="CIDFont+F2"/>
          <w:color w:val="000000"/>
          <w:sz w:val="21"/>
          <w:szCs w:val="21"/>
        </w:rPr>
        <w:t>, som også viser rekkefølgen merkene skal rundes, samt hvilken side man skal ha hvert merke på. Banesjefen vil legge en bane med en seilingstid på ca. 50 minutter, uten at denne tid på noen måte kan på protesteres.</w:t>
      </w:r>
    </w:p>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C96604" w:rsidRDefault="00C96604" w:rsidP="00F00E4F">
      <w:pPr>
        <w:autoSpaceDE w:val="0"/>
        <w:autoSpaceDN w:val="0"/>
        <w:adjustRightInd w:val="0"/>
        <w:spacing w:after="120" w:line="240" w:lineRule="auto"/>
        <w:rPr>
          <w:rFonts w:ascii="CIDFont+F2" w:hAnsi="CIDFont+F2" w:cs="CIDFont+F2"/>
          <w:color w:val="000000"/>
          <w:sz w:val="21"/>
          <w:szCs w:val="21"/>
        </w:rPr>
      </w:pPr>
      <w:r>
        <w:rPr>
          <w:rFonts w:ascii="CIDFont+F4" w:hAnsi="CIDFont+F4" w:cs="CIDFont+F4"/>
          <w:color w:val="000000"/>
          <w:sz w:val="21"/>
          <w:szCs w:val="21"/>
        </w:rPr>
        <w:t xml:space="preserve">7. LØP </w:t>
      </w:r>
      <w:r w:rsidR="00F00E4F">
        <w:rPr>
          <w:rFonts w:ascii="CIDFont+F4" w:hAnsi="CIDFont+F4" w:cs="CIDFont+F4"/>
          <w:color w:val="000000"/>
          <w:sz w:val="21"/>
          <w:szCs w:val="21"/>
        </w:rPr>
        <w:t>–</w:t>
      </w:r>
      <w:r>
        <w:rPr>
          <w:rFonts w:ascii="CIDFont+F4" w:hAnsi="CIDFont+F4" w:cs="CIDFont+F4"/>
          <w:color w:val="000000"/>
          <w:sz w:val="21"/>
          <w:szCs w:val="21"/>
        </w:rPr>
        <w:t xml:space="preserve"> </w:t>
      </w:r>
      <w:r w:rsidR="00F00E4F">
        <w:rPr>
          <w:rFonts w:ascii="CIDFont+F4" w:hAnsi="CIDFont+F4" w:cs="CIDFont+F4"/>
          <w:color w:val="000000"/>
          <w:sz w:val="21"/>
          <w:szCs w:val="21"/>
        </w:rPr>
        <w:t>Se vedlegg A</w:t>
      </w:r>
    </w:p>
    <w:p w:rsidR="00F00E4F" w:rsidRDefault="00F00E4F"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8</w:t>
      </w:r>
      <w:r w:rsidR="00C96604">
        <w:rPr>
          <w:rFonts w:ascii="CIDFont+F4" w:hAnsi="CIDFont+F4" w:cs="CIDFont+F4"/>
          <w:color w:val="000000"/>
          <w:sz w:val="21"/>
          <w:szCs w:val="21"/>
        </w:rPr>
        <w:t>. STARTLINJE OG STARTSYSTEM</w:t>
      </w:r>
    </w:p>
    <w:p w:rsid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.1 For å gjøre båtene oppmerksom på at en seilas snart skal starte vil det bli vist et oransje signalflagg med en lyd senest 4 minutter før startsignalet.</w:t>
      </w:r>
    </w:p>
    <w:p w:rsidR="00012FB4" w:rsidRPr="00F00E4F" w:rsidRDefault="00012FB4"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lastRenderedPageBreak/>
        <w:t>8</w:t>
      </w:r>
      <w:r w:rsidRPr="00F00E4F">
        <w:rPr>
          <w:rFonts w:ascii="CIDFont+F2" w:hAnsi="CIDFont+F2" w:cs="CIDFont+F2"/>
          <w:color w:val="000000"/>
          <w:sz w:val="21"/>
          <w:szCs w:val="21"/>
        </w:rPr>
        <w:t>.2 Seilasene startes ved å bruke regel 26.</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.3 Startlinjen vil være mellom de to startlinjemerkene.</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.4 En båt som starter senere enn 10 minutter etter sitt startsignal vil bli scoret DNS (startet ikke) uten en høring. Dette endrer reglene 63.1, A4 og A5.</w:t>
      </w: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p>
    <w:p w:rsidR="00F00E4F" w:rsidRPr="00F00E4F" w:rsidRDefault="00F00E4F" w:rsidP="00F00E4F">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8</w:t>
      </w:r>
      <w:r w:rsidRPr="00F00E4F">
        <w:rPr>
          <w:rFonts w:ascii="CIDFont+F2" w:hAnsi="CIDFont+F2" w:cs="CIDFont+F2"/>
          <w:color w:val="000000"/>
          <w:sz w:val="21"/>
          <w:szCs w:val="21"/>
        </w:rPr>
        <w:t>.5 Regattakomitéen kan, etter startsignalet, praie seilnummeret på båter som var over startlinjen før startsignalet på VHF kanal 77. At regattakomitéen ikke gjør dette, eller at en båt ikke hører sendingen eller rekkefølgen av seilnummer som praies gir ikke grunn til godtgjørelse. Dette endrer regel 62.1.</w:t>
      </w:r>
      <w:bookmarkStart w:id="0" w:name="_GoBack"/>
      <w:bookmarkEnd w:id="0"/>
    </w:p>
    <w:p w:rsidR="00C96604" w:rsidRDefault="00C96604"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9</w:t>
      </w:r>
      <w:r w:rsidR="00C96604">
        <w:rPr>
          <w:rFonts w:ascii="CIDFont+F4" w:hAnsi="CIDFont+F4" w:cs="CIDFont+F4"/>
          <w:color w:val="000000"/>
          <w:sz w:val="21"/>
          <w:szCs w:val="21"/>
        </w:rPr>
        <w:t>. MÅLLINJE OG MÅLLINJESIGNALER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Mållinjen er mellom to stangmerker med gult flagg.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Umiddelbart etter at en båt har fullført ved å seile over mållinjen, er båten forpliktet å vise seilnummer til regattakomiteen.</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Banen kan avkortes ved et merke. Komitébåt vil da vise flagg «S» med to lydsignaler. Båtene skal fullføre ved å passere mellom merket og </w:t>
      </w:r>
      <w:proofErr w:type="spellStart"/>
      <w:r>
        <w:rPr>
          <w:rFonts w:ascii="CIDFont+F2" w:hAnsi="CIDFont+F2" w:cs="CIDFont+F2"/>
          <w:color w:val="000000"/>
          <w:sz w:val="21"/>
          <w:szCs w:val="21"/>
        </w:rPr>
        <w:t>komitebåt</w:t>
      </w:r>
      <w:proofErr w:type="spellEnd"/>
      <w:r>
        <w:rPr>
          <w:rFonts w:ascii="CIDFont+F2" w:hAnsi="CIDFont+F2" w:cs="CIDFont+F2"/>
          <w:color w:val="000000"/>
          <w:sz w:val="21"/>
          <w:szCs w:val="21"/>
        </w:rPr>
        <w:t xml:space="preserve"> med flagg S</w:t>
      </w:r>
      <w:r w:rsidR="00376AFA">
        <w:rPr>
          <w:rFonts w:ascii="CIDFont+F2" w:hAnsi="CIDFont+F2" w:cs="CIDFont+F2"/>
          <w:color w:val="000000"/>
          <w:sz w:val="21"/>
          <w:szCs w:val="21"/>
        </w:rPr>
        <w:t>, evt mellom merket og et ekstra utlagt stangmerke med gult flagg</w:t>
      </w:r>
      <w:r>
        <w:rPr>
          <w:rFonts w:ascii="CIDFont+F2" w:hAnsi="CIDFont+F2" w:cs="CIDFont+F2"/>
          <w:color w:val="000000"/>
          <w:sz w:val="21"/>
          <w:szCs w:val="21"/>
        </w:rPr>
        <w:t>.</w:t>
      </w:r>
    </w:p>
    <w:p w:rsidR="00C96604" w:rsidRDefault="00C96604"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10</w:t>
      </w:r>
      <w:r w:rsidR="00C96604">
        <w:rPr>
          <w:rFonts w:ascii="CIDFont+F4" w:hAnsi="CIDFont+F4" w:cs="CIDFont+F4"/>
          <w:color w:val="000000"/>
          <w:sz w:val="21"/>
          <w:szCs w:val="21"/>
        </w:rPr>
        <w:t>. MAKSIMALTID</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Maksimaltiden for Knarrklassen er 2 timer. Båter som ikke har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fullført innen denne noteres DNF.</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11</w:t>
      </w:r>
      <w:r w:rsidR="00C96604">
        <w:rPr>
          <w:rFonts w:ascii="CIDFont+F4" w:hAnsi="CIDFont+F4" w:cs="CIDFont+F4"/>
          <w:color w:val="000000"/>
          <w:sz w:val="21"/>
          <w:szCs w:val="21"/>
        </w:rPr>
        <w:t>. PROTESTER OG SØKNADER OM GODTGJØRELSE</w:t>
      </w: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.1 Protestskjema ligger utlagt ved regattakontor i klubbhuset.</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.2 Protestfristen er 1 time etter at siste båt har fullført dagens seilas. Det samme gjelder søknad om godtgjørelse. Dette endrer reglene 61.3 og 62.2.</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11</w:t>
      </w:r>
      <w:r w:rsidR="00C96604">
        <w:rPr>
          <w:rFonts w:ascii="CIDFont+F2" w:hAnsi="CIDFont+F2" w:cs="CIDFont+F2"/>
          <w:color w:val="000000"/>
          <w:sz w:val="21"/>
          <w:szCs w:val="21"/>
        </w:rPr>
        <w:t>.3 Protester og søknad om godtgjørelse skal overleveres regattasjefen. Regattasjefen vil kvittere for mottak og sørge for overlevering til protestkomité.</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Protestene vil bli behandlet i klubbhuset i den rekkefølge de kommer inn og så snart som praktisk mulig etter protesttidens utløp, og senest påfølgende serieseilasdato. Tidspunkt for høring blir annonsert på den offisielle oppslagstavlen. Det er partenes eget ansvar å vite hvor og når deres høring finner sted, være tilstede til denne tid og sørge for at deres vitner også møter.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12</w:t>
      </w:r>
      <w:r w:rsidR="00C96604">
        <w:rPr>
          <w:rFonts w:ascii="CIDFont+F4" w:hAnsi="CIDFont+F4" w:cs="CIDFont+F4"/>
          <w:color w:val="000000"/>
          <w:sz w:val="21"/>
          <w:szCs w:val="21"/>
        </w:rPr>
        <w:t>. POENGBEREGNING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Lavpoengsystemet i Appendiks A vil bli benyttet.</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Dersom 4 seilaser avvikles, strykes dårligste resultat, med tre eller færre seilaser avviklet teller alle.</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13</w:t>
      </w:r>
      <w:r w:rsidR="00C96604">
        <w:rPr>
          <w:rFonts w:ascii="CIDFont+F4" w:hAnsi="CIDFont+F4" w:cs="CIDFont+F4"/>
          <w:color w:val="000000"/>
          <w:sz w:val="21"/>
          <w:szCs w:val="21"/>
        </w:rPr>
        <w:t>. KOMITÉBÅTER</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Komitébåter kan føre flagget “Q”. (gult flagg)</w:t>
      </w:r>
    </w:p>
    <w:p w:rsidR="005E2689" w:rsidRDefault="005E2689"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14</w:t>
      </w:r>
      <w:r w:rsidR="00C96604">
        <w:rPr>
          <w:rFonts w:ascii="CIDFont+F4" w:hAnsi="CIDFont+F4" w:cs="CIDFont+F4"/>
          <w:color w:val="000000"/>
          <w:sz w:val="21"/>
          <w:szCs w:val="21"/>
        </w:rPr>
        <w:t>. ANSVARSFRASKRIVELSE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Deltagere i regattaen deltar ene og alene på eget ansvar. Se regel 4, «Avgjørelse om å kappseile».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lastRenderedPageBreak/>
        <w:t>Den organiserende myndighet vil ikke akseptere noe ansvar for skade på materiell eller person</w:t>
      </w:r>
      <w:r w:rsidR="00012FB4">
        <w:rPr>
          <w:rFonts w:ascii="CIDFont+F2" w:hAnsi="CIDFont+F2" w:cs="CIDFont+F2"/>
          <w:color w:val="000000"/>
          <w:sz w:val="21"/>
          <w:szCs w:val="21"/>
        </w:rPr>
        <w:t xml:space="preserve"> </w:t>
      </w:r>
      <w:r>
        <w:rPr>
          <w:rFonts w:ascii="CIDFont+F2" w:hAnsi="CIDFont+F2" w:cs="CIDFont+F2"/>
          <w:color w:val="000000"/>
          <w:sz w:val="21"/>
          <w:szCs w:val="21"/>
        </w:rPr>
        <w:t>eller dødsfall inntruffet i forbindelse med, før, under eller etter regattaen.</w:t>
      </w:r>
    </w:p>
    <w:p w:rsidR="005E2689" w:rsidRDefault="005E2689" w:rsidP="00C96604">
      <w:pPr>
        <w:autoSpaceDE w:val="0"/>
        <w:autoSpaceDN w:val="0"/>
        <w:adjustRightInd w:val="0"/>
        <w:spacing w:after="0" w:line="240" w:lineRule="auto"/>
        <w:rPr>
          <w:rFonts w:ascii="CIDFont+F4" w:hAnsi="CIDFont+F4" w:cs="CIDFont+F4"/>
          <w:color w:val="000000"/>
          <w:sz w:val="21"/>
          <w:szCs w:val="21"/>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15</w:t>
      </w:r>
      <w:r w:rsidR="00C96604">
        <w:rPr>
          <w:rFonts w:ascii="CIDFont+F4" w:hAnsi="CIDFont+F4" w:cs="CIDFont+F4"/>
          <w:color w:val="000000"/>
          <w:sz w:val="21"/>
          <w:szCs w:val="21"/>
        </w:rPr>
        <w:t>. FORSIKRING</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Hver deltakende båt skal være forsikret med gyldig ansvarsforsikring. Forsikringsbevis skal kunne</w:t>
      </w:r>
    </w:p>
    <w:p w:rsidR="00C96604" w:rsidRDefault="00C96604" w:rsidP="00C96604">
      <w:pPr>
        <w:autoSpaceDE w:val="0"/>
        <w:autoSpaceDN w:val="0"/>
        <w:adjustRightInd w:val="0"/>
        <w:spacing w:after="0" w:line="240" w:lineRule="auto"/>
        <w:rPr>
          <w:rFonts w:ascii="CIDFont+F2" w:hAnsi="CIDFont+F2" w:cs="CIDFont+F2"/>
          <w:color w:val="000000"/>
          <w:sz w:val="21"/>
          <w:szCs w:val="21"/>
        </w:rPr>
      </w:pPr>
      <w:proofErr w:type="gramStart"/>
      <w:r>
        <w:rPr>
          <w:rFonts w:ascii="CIDFont+F2" w:hAnsi="CIDFont+F2" w:cs="CIDFont+F2"/>
          <w:color w:val="000000"/>
          <w:sz w:val="21"/>
          <w:szCs w:val="21"/>
        </w:rPr>
        <w:t>forevises til regattakomiteen på forespørsel.</w:t>
      </w:r>
      <w:proofErr w:type="gramEnd"/>
    </w:p>
    <w:p w:rsidR="005E2689" w:rsidRDefault="005E2689" w:rsidP="00C96604">
      <w:pPr>
        <w:autoSpaceDE w:val="0"/>
        <w:autoSpaceDN w:val="0"/>
        <w:adjustRightInd w:val="0"/>
        <w:spacing w:after="0" w:line="240" w:lineRule="auto"/>
        <w:rPr>
          <w:rFonts w:ascii="CIDFont+F2" w:hAnsi="CIDFont+F2" w:cs="CIDFont+F2"/>
          <w:color w:val="000000"/>
          <w:sz w:val="23"/>
          <w:szCs w:val="23"/>
        </w:rPr>
      </w:pPr>
    </w:p>
    <w:p w:rsidR="00C96604" w:rsidRDefault="00F00E4F" w:rsidP="00EE7BD5">
      <w:pPr>
        <w:autoSpaceDE w:val="0"/>
        <w:autoSpaceDN w:val="0"/>
        <w:adjustRightInd w:val="0"/>
        <w:spacing w:after="120" w:line="240" w:lineRule="auto"/>
        <w:rPr>
          <w:rFonts w:ascii="CIDFont+F4" w:hAnsi="CIDFont+F4" w:cs="CIDFont+F4"/>
          <w:color w:val="000000"/>
          <w:sz w:val="21"/>
          <w:szCs w:val="21"/>
        </w:rPr>
      </w:pPr>
      <w:r>
        <w:rPr>
          <w:rFonts w:ascii="CIDFont+F4" w:hAnsi="CIDFont+F4" w:cs="CIDFont+F4"/>
          <w:color w:val="000000"/>
          <w:sz w:val="21"/>
          <w:szCs w:val="21"/>
        </w:rPr>
        <w:t>16</w:t>
      </w:r>
      <w:r w:rsidR="00C96604">
        <w:rPr>
          <w:rFonts w:ascii="CIDFont+F4" w:hAnsi="CIDFont+F4" w:cs="CIDFont+F4"/>
          <w:color w:val="000000"/>
          <w:sz w:val="21"/>
          <w:szCs w:val="21"/>
        </w:rPr>
        <w:t>. PREMIERING</w:t>
      </w:r>
    </w:p>
    <w:p w:rsidR="005E2689" w:rsidRDefault="00C96604" w:rsidP="00C96604">
      <w:pPr>
        <w:autoSpaceDE w:val="0"/>
        <w:autoSpaceDN w:val="0"/>
        <w:adjustRightInd w:val="0"/>
        <w:spacing w:after="0" w:line="240" w:lineRule="auto"/>
        <w:rPr>
          <w:rFonts w:ascii="CIDFont+F2" w:hAnsi="CIDFont+F2" w:cs="CIDFont+F2"/>
          <w:color w:val="000000"/>
          <w:sz w:val="21"/>
          <w:szCs w:val="21"/>
        </w:rPr>
      </w:pPr>
      <w:r>
        <w:rPr>
          <w:rFonts w:ascii="CIDFont+F2" w:hAnsi="CIDFont+F2" w:cs="CIDFont+F2"/>
          <w:color w:val="000000"/>
          <w:sz w:val="21"/>
          <w:szCs w:val="21"/>
        </w:rPr>
        <w:t xml:space="preserve">1/3 </w:t>
      </w:r>
      <w:proofErr w:type="spellStart"/>
      <w:r>
        <w:rPr>
          <w:rFonts w:ascii="CIDFont+F2" w:hAnsi="CIDFont+F2" w:cs="CIDFont+F2"/>
          <w:color w:val="000000"/>
          <w:sz w:val="21"/>
          <w:szCs w:val="21"/>
        </w:rPr>
        <w:t>sammenlagtpremiering</w:t>
      </w:r>
      <w:proofErr w:type="spellEnd"/>
    </w:p>
    <w:p w:rsidR="00C96604" w:rsidRDefault="005E2689" w:rsidP="00C96604">
      <w:pPr>
        <w:autoSpaceDE w:val="0"/>
        <w:autoSpaceDN w:val="0"/>
        <w:adjustRightInd w:val="0"/>
        <w:spacing w:after="0" w:line="240" w:lineRule="auto"/>
        <w:rPr>
          <w:rFonts w:ascii="CIDFont+F2" w:hAnsi="CIDFont+F2" w:cs="CIDFont+F2"/>
          <w:color w:val="000000"/>
          <w:sz w:val="21"/>
          <w:szCs w:val="21"/>
        </w:rPr>
      </w:pPr>
      <w:proofErr w:type="spellStart"/>
      <w:r>
        <w:rPr>
          <w:rFonts w:ascii="CIDFont+F2" w:hAnsi="CIDFont+F2" w:cs="CIDFont+F2"/>
          <w:color w:val="000000"/>
          <w:sz w:val="21"/>
          <w:szCs w:val="21"/>
        </w:rPr>
        <w:t>Østervoldpokale</w:t>
      </w:r>
      <w:r w:rsidR="00376AFA">
        <w:rPr>
          <w:rFonts w:ascii="CIDFont+F2" w:hAnsi="CIDFont+F2" w:cs="CIDFont+F2"/>
          <w:color w:val="000000"/>
          <w:sz w:val="21"/>
          <w:szCs w:val="21"/>
        </w:rPr>
        <w:t>n</w:t>
      </w:r>
      <w:proofErr w:type="spellEnd"/>
      <w:r>
        <w:rPr>
          <w:rFonts w:ascii="CIDFont+F2" w:hAnsi="CIDFont+F2" w:cs="CIDFont+F2"/>
          <w:color w:val="000000"/>
          <w:sz w:val="21"/>
          <w:szCs w:val="21"/>
        </w:rPr>
        <w:t xml:space="preserve"> tildeles vinneren i knarrklassen</w:t>
      </w:r>
      <w:r w:rsidR="00C96604">
        <w:rPr>
          <w:rFonts w:ascii="CIDFont+F2" w:hAnsi="CIDFont+F2" w:cs="CIDFont+F2"/>
          <w:color w:val="000000"/>
          <w:sz w:val="21"/>
          <w:szCs w:val="21"/>
        </w:rPr>
        <w:t>.</w:t>
      </w:r>
    </w:p>
    <w:p w:rsidR="005E2689" w:rsidRDefault="005E2689" w:rsidP="00C96604">
      <w:pPr>
        <w:autoSpaceDE w:val="0"/>
        <w:autoSpaceDN w:val="0"/>
        <w:adjustRightInd w:val="0"/>
        <w:spacing w:after="0" w:line="240" w:lineRule="auto"/>
        <w:rPr>
          <w:rFonts w:ascii="CIDFont+F2" w:hAnsi="CIDFont+F2" w:cs="CIDFont+F2"/>
          <w:color w:val="000000"/>
          <w:sz w:val="21"/>
          <w:szCs w:val="21"/>
        </w:rPr>
      </w:pPr>
    </w:p>
    <w:p w:rsidR="00F00E4F" w:rsidRDefault="00F00E4F" w:rsidP="00C96604">
      <w:pPr>
        <w:rPr>
          <w:rFonts w:ascii="CIDFont+F5" w:hAnsi="CIDFont+F5" w:cs="CIDFont+F5"/>
          <w:color w:val="FF0000"/>
          <w:sz w:val="21"/>
          <w:szCs w:val="21"/>
        </w:rPr>
      </w:pPr>
    </w:p>
    <w:p w:rsidR="00F00E4F" w:rsidRDefault="00C96604" w:rsidP="00C96604">
      <w:pPr>
        <w:rPr>
          <w:rFonts w:ascii="CIDFont+F5" w:hAnsi="CIDFont+F5" w:cs="CIDFont+F5"/>
          <w:color w:val="FF0000"/>
          <w:sz w:val="21"/>
          <w:szCs w:val="21"/>
        </w:rPr>
      </w:pPr>
      <w:r>
        <w:rPr>
          <w:rFonts w:ascii="CIDFont+F5" w:hAnsi="CIDFont+F5" w:cs="CIDFont+F5"/>
          <w:color w:val="FF0000"/>
          <w:sz w:val="21"/>
          <w:szCs w:val="21"/>
        </w:rPr>
        <w:t xml:space="preserve">Benytt sjøkart Nr. 21 eller annet godkjent sjøkart for navigering </w:t>
      </w:r>
    </w:p>
    <w:p w:rsidR="00F00E4F" w:rsidRDefault="00F00E4F">
      <w:pPr>
        <w:rPr>
          <w:rFonts w:ascii="CIDFont+F5" w:hAnsi="CIDFont+F5" w:cs="CIDFont+F5"/>
          <w:color w:val="FF0000"/>
          <w:sz w:val="21"/>
          <w:szCs w:val="21"/>
        </w:rPr>
      </w:pPr>
      <w:r>
        <w:rPr>
          <w:rFonts w:ascii="CIDFont+F5" w:hAnsi="CIDFont+F5" w:cs="CIDFont+F5"/>
          <w:color w:val="FF0000"/>
          <w:sz w:val="21"/>
          <w:szCs w:val="21"/>
        </w:rPr>
        <w:br w:type="page"/>
      </w:r>
    </w:p>
    <w:p w:rsidR="00F00E4F" w:rsidRPr="008E7D30" w:rsidRDefault="00F00E4F" w:rsidP="00F00E4F">
      <w:pPr>
        <w:jc w:val="center"/>
        <w:rPr>
          <w:rFonts w:ascii="Times-Bold" w:hAnsi="Times-Bold" w:cs="Times-Bold"/>
          <w:b/>
          <w:bCs/>
          <w:sz w:val="28"/>
          <w:szCs w:val="28"/>
        </w:rPr>
      </w:pPr>
      <w:r w:rsidRPr="008E7D30">
        <w:rPr>
          <w:rFonts w:ascii="Times-Bold" w:hAnsi="Times-Bold" w:cs="Times-Bold"/>
          <w:b/>
          <w:bCs/>
          <w:sz w:val="28"/>
          <w:szCs w:val="28"/>
        </w:rPr>
        <w:lastRenderedPageBreak/>
        <w:t>VEDLEGG A</w:t>
      </w:r>
    </w:p>
    <w:p w:rsidR="00F00E4F" w:rsidRDefault="00F00E4F" w:rsidP="00F00E4F">
      <w:pPr>
        <w:jc w:val="center"/>
        <w:rPr>
          <w:rFonts w:ascii="Times-Bold" w:hAnsi="Times-Bold" w:cs="Times-Bold"/>
          <w:b/>
          <w:bCs/>
          <w:sz w:val="28"/>
          <w:szCs w:val="28"/>
        </w:rPr>
      </w:pPr>
      <w:r w:rsidRPr="008E7D30">
        <w:rPr>
          <w:rFonts w:ascii="Times-Bold" w:hAnsi="Times-Bold" w:cs="Times-Bold"/>
          <w:b/>
          <w:bCs/>
          <w:sz w:val="28"/>
          <w:szCs w:val="28"/>
        </w:rPr>
        <w:t>LØPSDIAGRAM OG LØP</w:t>
      </w:r>
    </w:p>
    <w:p w:rsidR="00F00E4F" w:rsidRPr="008E7D30" w:rsidRDefault="002E30AE" w:rsidP="00F00E4F">
      <w:pPr>
        <w:jc w:val="center"/>
        <w:rPr>
          <w:rFonts w:ascii="Times-Bold" w:hAnsi="Times-Bold" w:cs="Times-Bold"/>
          <w:b/>
          <w:bCs/>
          <w:sz w:val="28"/>
          <w:szCs w:val="28"/>
        </w:rPr>
      </w:pPr>
      <w:r>
        <w:rPr>
          <w:rFonts w:ascii="Times-Bold" w:hAnsi="Times-Bold" w:cs="Times-Bold"/>
          <w:b/>
          <w:bCs/>
          <w:noProof/>
          <w:sz w:val="28"/>
          <w:szCs w:val="28"/>
          <w:lang w:eastAsia="nb-NO"/>
        </w:rPr>
        <w:pict>
          <v:group id="_x0000_s1057" style="position:absolute;left:0;text-align:left;margin-left:165.9pt;margin-top:6.95pt;width:85.8pt;height:212.3pt;z-index:251686912" coordorigin="4735,3725" coordsize="1716,4246" o:regroupid="1">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left:5693;top:4767;width:113;height:353" o:regroupid="2" fillcolor="yellow"/>
            <v:shape id="_x0000_s1033" type="#_x0000_t22" style="position:absolute;left:5254;top:6748;width:113;height:353" o:regroupid="2" fillcolor="yellow"/>
            <v:shape id="_x0000_s1034" type="#_x0000_t22" style="position:absolute;left:5894;top:6748;width:113;height:353" o:regroupid="2" fillcolor="yellow"/>
            <v:group id="_x0000_s1035" style="position:absolute;left:5367;top:7616;width:152;height:328" coordorigin="5316,5207" coordsize="235,407" o:regroupid="2">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6" type="#_x0000_t64" style="position:absolute;left:5316;top:5207;width:235;height:150" fillcolor="yellow"/>
              <v:shapetype id="_x0000_t32" coordsize="21600,21600" o:spt="32" o:oned="t" path="m,l21600,21600e" filled="f">
                <v:path arrowok="t" fillok="f" o:connecttype="none"/>
                <o:lock v:ext="edit" shapetype="t"/>
              </v:shapetype>
              <v:shape id="_x0000_s1037" type="#_x0000_t32" style="position:absolute;left:5316;top:5357;width:0;height:257" o:connectortype="straight"/>
            </v:group>
            <v:group id="_x0000_s1038" style="position:absolute;left:6046;top:7616;width:152;height:328" coordorigin="5316,5207" coordsize="235,407" o:regroupid="2">
              <v:shape id="_x0000_s1039" type="#_x0000_t64" style="position:absolute;left:5316;top:5207;width:235;height:150" fillcolor="yellow"/>
              <v:shape id="_x0000_s1040" type="#_x0000_t32" style="position:absolute;left:5316;top:5357;width:0;height:257" o:connectortype="straight"/>
            </v:group>
            <v:group id="_x0000_s1041" style="position:absolute;left:5806;top:3725;width:153;height:328" coordorigin="5316,5207" coordsize="235,407" o:regroupid="2">
              <v:shape id="_x0000_s1042" type="#_x0000_t64" style="position:absolute;left:5316;top:5207;width:235;height:150" fillcolor="yellow"/>
              <v:shape id="_x0000_s1043" type="#_x0000_t32" style="position:absolute;left:5316;top:5357;width:0;height:257" o:connectortype="straight"/>
            </v:group>
            <v:group id="_x0000_s1052" style="position:absolute;left:5494;top:3725;width:152;height:328" coordorigin="5316,5207" coordsize="235,407" o:regroupid="2">
              <v:shape id="_x0000_s1053" type="#_x0000_t64" style="position:absolute;left:5316;top:5207;width:235;height:150" fillcolor="yellow"/>
              <v:shape id="_x0000_s1054" type="#_x0000_t32" style="position:absolute;left:5316;top:5357;width:0;height:257" o:connectortype="straight"/>
            </v:group>
            <v:group id="_x0000_s1056" style="position:absolute;left:4735;top:4080;width:1716;height:3891" coordorigin="4735,4080" coordsize="1716,3891" o:regroupid="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5240;top:5022;width:83;height:245" o:regroupid="3" fillcolor="red"/>
              <v:shape id="_x0000_s1046" type="#_x0000_t32" style="position:absolute;left:5494;top:4080;width:312;height:0" o:connectortype="straight" o:regroupid="3"/>
              <v:shapetype id="_x0000_t202" coordsize="21600,21600" o:spt="202" path="m,l,21600r21600,l21600,xe">
                <v:stroke joinstyle="miter"/>
                <v:path gradientshapeok="t" o:connecttype="rect"/>
              </v:shapetype>
              <v:shape id="_x0000_s1047" type="#_x0000_t202" style="position:absolute;left:5894;top:4795;width:371;height:412;mso-width-relative:margin;mso-height-relative:margin" o:regroupid="3">
                <v:textbox style="mso-next-textbox:#_x0000_s1047">
                  <w:txbxContent>
                    <w:p w:rsidR="00F00E4F" w:rsidRDefault="00F00E4F" w:rsidP="00F00E4F">
                      <w:r>
                        <w:t>1</w:t>
                      </w:r>
                    </w:p>
                  </w:txbxContent>
                </v:textbox>
              </v:shape>
              <v:shape id="_x0000_s1048" type="#_x0000_t202" style="position:absolute;left:4735;top:4961;width:433;height:453;mso-width-relative:margin;mso-height-relative:margin" o:regroupid="3">
                <v:textbox style="mso-next-textbox:#_x0000_s1048">
                  <w:txbxContent>
                    <w:p w:rsidR="00F00E4F" w:rsidRDefault="00F00E4F" w:rsidP="00F00E4F">
                      <w:r>
                        <w:t>2PP</w:t>
                      </w:r>
                    </w:p>
                  </w:txbxContent>
                </v:textbox>
              </v:shape>
              <v:shape id="_x0000_s1049" type="#_x0000_t32" style="position:absolute;left:5359;top:7971;width:687;height:0" o:connectortype="straight" o:regroupid="3"/>
              <v:shape id="_x0000_s1050" type="#_x0000_t202" style="position:absolute;left:4815;top:6781;width:353;height:431;mso-width-relative:margin;mso-height-relative:margin" o:regroupid="3">
                <v:textbox style="mso-next-textbox:#_x0000_s1050">
                  <w:txbxContent>
                    <w:p w:rsidR="00F00E4F" w:rsidRDefault="00F00E4F" w:rsidP="00F00E4F">
                      <w:r>
                        <w:t>3</w:t>
                      </w:r>
                    </w:p>
                  </w:txbxContent>
                </v:textbox>
              </v:shape>
              <v:shape id="_x0000_s1051" type="#_x0000_t202" style="position:absolute;left:6112;top:6781;width:339;height:431;mso-width-relative:margin;mso-height-relative:margin" o:regroupid="3">
                <v:textbox style="mso-next-textbox:#_x0000_s1051">
                  <w:txbxContent>
                    <w:p w:rsidR="00F00E4F" w:rsidRDefault="00F00E4F" w:rsidP="00F00E4F">
                      <w:r>
                        <w:t>4</w:t>
                      </w:r>
                    </w:p>
                  </w:txbxContent>
                </v:textbox>
              </v:shape>
            </v:group>
          </v:group>
        </w:pict>
      </w:r>
      <w:r>
        <w:rPr>
          <w:rFonts w:ascii="Times-Bold" w:hAnsi="Times-Bold" w:cs="Times-Bold"/>
          <w:b/>
          <w:bCs/>
          <w:noProof/>
          <w:sz w:val="28"/>
          <w:szCs w:val="28"/>
          <w:lang w:eastAsia="nb-NO"/>
        </w:rPr>
        <w:pict>
          <v:shape id="_x0000_s1026" type="#_x0000_t202" style="position:absolute;left:0;text-align:left;margin-left:248.7pt;margin-top:2pt;width:119.9pt;height:21.35pt;z-index:251660288;mso-width-relative:margin;mso-height-relative:margin">
            <v:textbox style="mso-next-textbox:#_x0000_s1026">
              <w:txbxContent>
                <w:p w:rsidR="00F00E4F" w:rsidRDefault="00F00E4F" w:rsidP="00F00E4F">
                  <w:r>
                    <w:t>Mål løp 2,4,6,8</w:t>
                  </w:r>
                </w:p>
              </w:txbxContent>
            </v:textbox>
          </v:shape>
        </w:pict>
      </w: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2E30AE" w:rsidP="00F00E4F">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lang w:eastAsia="nb-NO"/>
        </w:rPr>
        <w:pict>
          <v:group id="_x0000_s1028" style="position:absolute;margin-left:260.8pt;margin-top:9.55pt;width:95.9pt;height:43.2pt;z-index:251668480" coordorigin="5961,5060" coordsize="2398,807" o:regroupid="1">
            <v:shape id="_x0000_s1029" type="#_x0000_t202" style="position:absolute;left:5961;top:5452;width:2398;height:415;mso-width-relative:margin;mso-height-relative:margin">
              <v:textbox style="mso-next-textbox:#_x0000_s1029">
                <w:txbxContent>
                  <w:p w:rsidR="00F00E4F" w:rsidRDefault="00F00E4F" w:rsidP="00F00E4F">
                    <w:r>
                      <w:t>Mål løp 1,3,5,7</w:t>
                    </w:r>
                  </w:p>
                </w:txbxContent>
              </v:textbox>
            </v:shape>
            <v:shape id="_x0000_s1030" type="#_x0000_t202" style="position:absolute;left:5961;top:5060;width:2398;height:392;mso-width-relative:margin;mso-height-relative:margin">
              <v:textbox style="mso-next-textbox:#_x0000_s1030">
                <w:txbxContent>
                  <w:p w:rsidR="00F00E4F" w:rsidRDefault="00F00E4F" w:rsidP="00F00E4F">
                    <w:r>
                      <w:t xml:space="preserve">Start </w:t>
                    </w:r>
                  </w:p>
                </w:txbxContent>
              </v:textbox>
            </v:shape>
          </v:group>
        </w:pict>
      </w: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Merker</w:t>
      </w:r>
      <w:r w:rsidRPr="008E7D30">
        <w:rPr>
          <w:rFonts w:ascii="Times-Bold" w:hAnsi="Times-Bold" w:cs="Times-Bold"/>
          <w:b/>
          <w:bCs/>
          <w:sz w:val="24"/>
          <w:szCs w:val="24"/>
        </w:rPr>
        <w:t xml:space="preserve"> </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1 – Lo merke </w:t>
      </w:r>
      <w:r w:rsidR="00376AFA">
        <w:rPr>
          <w:rFonts w:ascii="Times-Roman" w:hAnsi="Times-Roman" w:cs="Times-Roman"/>
          <w:sz w:val="24"/>
          <w:szCs w:val="24"/>
        </w:rPr>
        <w:t xml:space="preserve">- </w:t>
      </w:r>
      <w:r w:rsidR="00012FB4">
        <w:rPr>
          <w:rFonts w:ascii="Times-Roman" w:hAnsi="Times-Roman" w:cs="Times-Roman"/>
          <w:sz w:val="24"/>
          <w:szCs w:val="24"/>
        </w:rPr>
        <w:t>Gul bøye</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2P</w:t>
      </w:r>
      <w:r w:rsidR="00012FB4">
        <w:rPr>
          <w:rFonts w:ascii="Times-Roman" w:hAnsi="Times-Roman" w:cs="Times-Roman"/>
          <w:sz w:val="24"/>
          <w:szCs w:val="24"/>
        </w:rPr>
        <w:t xml:space="preserve"> </w:t>
      </w:r>
      <w:r w:rsidRPr="008E7D30">
        <w:rPr>
          <w:rFonts w:ascii="Times-Roman" w:hAnsi="Times-Roman" w:cs="Times-Roman"/>
          <w:sz w:val="24"/>
          <w:szCs w:val="24"/>
        </w:rPr>
        <w:t xml:space="preserve">– Offset merke </w:t>
      </w:r>
      <w:r w:rsidR="00012FB4">
        <w:rPr>
          <w:rFonts w:ascii="Times-Roman" w:hAnsi="Times-Roman" w:cs="Times-Roman"/>
          <w:sz w:val="24"/>
          <w:szCs w:val="24"/>
        </w:rPr>
        <w:t>– Rød eller oransje bøye</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3 &amp; 4 – Le gatemerker</w:t>
      </w:r>
      <w:r w:rsidR="00012FB4">
        <w:rPr>
          <w:rFonts w:ascii="Times-Roman" w:hAnsi="Times-Roman" w:cs="Times-Roman"/>
          <w:sz w:val="24"/>
          <w:szCs w:val="24"/>
        </w:rPr>
        <w:t xml:space="preserve"> – Gule bøyer</w:t>
      </w:r>
      <w:r w:rsidRPr="008E7D30">
        <w:rPr>
          <w:rFonts w:ascii="Times-Roman" w:hAnsi="Times-Roman" w:cs="Times-Roman"/>
          <w:sz w:val="24"/>
          <w:szCs w:val="24"/>
        </w:rPr>
        <w:t xml:space="preserve"> </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 </w:t>
      </w:r>
    </w:p>
    <w:p w:rsidR="00012FB4" w:rsidRPr="008E7D30" w:rsidRDefault="00F00E4F" w:rsidP="00012FB4">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Merke </w:t>
      </w:r>
      <w:r w:rsidR="00012FB4">
        <w:rPr>
          <w:rFonts w:ascii="Times-Roman" w:hAnsi="Times-Roman" w:cs="Times-Roman"/>
          <w:sz w:val="24"/>
          <w:szCs w:val="24"/>
        </w:rPr>
        <w:t xml:space="preserve">1 </w:t>
      </w:r>
      <w:r w:rsidRPr="008E7D30">
        <w:rPr>
          <w:rFonts w:ascii="Times-Roman" w:hAnsi="Times-Roman" w:cs="Times-Roman"/>
          <w:sz w:val="24"/>
          <w:szCs w:val="24"/>
        </w:rPr>
        <w:t>og 2P er rundingsmerker</w:t>
      </w:r>
      <w:r w:rsidR="00012FB4">
        <w:rPr>
          <w:rFonts w:ascii="Times-Roman" w:hAnsi="Times-Roman" w:cs="Times-Roman"/>
          <w:sz w:val="24"/>
          <w:szCs w:val="24"/>
        </w:rPr>
        <w:t xml:space="preserve">. </w:t>
      </w:r>
      <w:r w:rsidRPr="008E7D30">
        <w:rPr>
          <w:rFonts w:ascii="Times-Roman" w:hAnsi="Times-Roman" w:cs="Times-Roman"/>
          <w:sz w:val="24"/>
          <w:szCs w:val="24"/>
        </w:rPr>
        <w:t>Merke 3 og 4 en gate, vist med (g). Gaten skal passer</w:t>
      </w:r>
      <w:r w:rsidR="00376AFA">
        <w:rPr>
          <w:rFonts w:ascii="Times-Roman" w:hAnsi="Times-Roman" w:cs="Times-Roman"/>
          <w:sz w:val="24"/>
          <w:szCs w:val="24"/>
        </w:rPr>
        <w:t>e</w:t>
      </w:r>
      <w:r w:rsidRPr="008E7D30">
        <w:rPr>
          <w:rFonts w:ascii="Times-Roman" w:hAnsi="Times-Roman" w:cs="Times-Roman"/>
          <w:sz w:val="24"/>
          <w:szCs w:val="24"/>
        </w:rPr>
        <w:t>s med merke 3 til styrbord og merke 4 til babord.</w:t>
      </w:r>
      <w:r w:rsidR="00012FB4" w:rsidRPr="00012FB4">
        <w:rPr>
          <w:rFonts w:ascii="Times-Roman" w:hAnsi="Times-Roman" w:cs="Times-Roman"/>
          <w:sz w:val="24"/>
          <w:szCs w:val="24"/>
        </w:rPr>
        <w:t xml:space="preserve"> </w:t>
      </w:r>
      <w:r w:rsidR="00012FB4" w:rsidRPr="008E7D30">
        <w:rPr>
          <w:rFonts w:ascii="Times-Roman" w:hAnsi="Times-Roman" w:cs="Times-Roman"/>
          <w:sz w:val="24"/>
          <w:szCs w:val="24"/>
        </w:rPr>
        <w:t>Dersom gatemerke 3 eller 4 mangler, skal det gjenværende m</w:t>
      </w:r>
      <w:r w:rsidR="00012FB4">
        <w:rPr>
          <w:rFonts w:ascii="Times-Roman" w:hAnsi="Times-Roman" w:cs="Times-Roman"/>
          <w:sz w:val="24"/>
          <w:szCs w:val="24"/>
        </w:rPr>
        <w:t>e</w:t>
      </w:r>
      <w:r w:rsidR="00012FB4" w:rsidRPr="008E7D30">
        <w:rPr>
          <w:rFonts w:ascii="Times-Roman" w:hAnsi="Times-Roman" w:cs="Times-Roman"/>
          <w:sz w:val="24"/>
          <w:szCs w:val="24"/>
        </w:rPr>
        <w:t>rket rundes om babord.</w:t>
      </w: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r w:rsidRPr="008E7D30">
        <w:rPr>
          <w:rFonts w:ascii="Times-Bold" w:hAnsi="Times-Bold" w:cs="Times-Bold"/>
          <w:b/>
          <w:bCs/>
          <w:sz w:val="24"/>
          <w:szCs w:val="24"/>
        </w:rPr>
        <w:t>Løp</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(b) angir at market skal holdes om babord. </w:t>
      </w:r>
    </w:p>
    <w:p w:rsidR="00F00E4F" w:rsidRPr="008E7D30" w:rsidRDefault="00F00E4F" w:rsidP="00F00E4F">
      <w:pPr>
        <w:autoSpaceDE w:val="0"/>
        <w:autoSpaceDN w:val="0"/>
        <w:adjustRightInd w:val="0"/>
        <w:spacing w:after="0" w:line="240" w:lineRule="auto"/>
        <w:rPr>
          <w:rFonts w:ascii="Times-Bold" w:hAnsi="Times-Bold" w:cs="Times-Bold"/>
          <w:b/>
          <w:bCs/>
          <w:sz w:val="24"/>
          <w:szCs w:val="24"/>
        </w:rPr>
      </w:pP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1 – Start – 1(b) – 2P(b) – 3/4(g) – 1(b) – 2P(b) – Målgang </w:t>
      </w:r>
      <w:proofErr w:type="spellStart"/>
      <w:r w:rsidRPr="008E7D30">
        <w:rPr>
          <w:rFonts w:ascii="Times-Roman" w:hAnsi="Times-Roman" w:cs="Times-Roman"/>
          <w:sz w:val="24"/>
          <w:szCs w:val="24"/>
        </w:rPr>
        <w:t>unnavind</w:t>
      </w:r>
      <w:proofErr w:type="spellEnd"/>
      <w:r w:rsidRPr="008E7D30">
        <w:rPr>
          <w:rFonts w:ascii="Times-Roman" w:hAnsi="Times-Roman" w:cs="Times-Roman"/>
          <w:sz w:val="24"/>
          <w:szCs w:val="24"/>
        </w:rPr>
        <w:t xml:space="preserve"> </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2 – Start – 1(b) – 2P(b) – 3/4(g) – 1(b) – 2P(b) – 3/4(g) – Målgang bidevind </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3 – Start – 1(b) – 2P(b) – 3/4(g) – 1(b) – 2P(b) – 3/4(g) – 1(b) – 2P(b) – Målgang </w:t>
      </w:r>
      <w:proofErr w:type="spellStart"/>
      <w:r w:rsidRPr="008E7D30">
        <w:rPr>
          <w:rFonts w:ascii="Times-Roman" w:hAnsi="Times-Roman" w:cs="Times-Roman"/>
          <w:sz w:val="24"/>
          <w:szCs w:val="24"/>
        </w:rPr>
        <w:t>unnavind</w:t>
      </w:r>
      <w:proofErr w:type="spellEnd"/>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4 – Start – 1(b) – 2P(b) – 3/4(g) – 1(b) – 2P(b) – 3/4(g) – 1(b) – 2P(b) – 3/4(g) – Målgang bidevind</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5 – Start – 1(b) – 2P(b) – 3(b) – 1(b) – 2P(b) – Målgang </w:t>
      </w:r>
      <w:proofErr w:type="spellStart"/>
      <w:r w:rsidRPr="008E7D30">
        <w:rPr>
          <w:rFonts w:ascii="Times-Roman" w:hAnsi="Times-Roman" w:cs="Times-Roman"/>
          <w:sz w:val="24"/>
          <w:szCs w:val="24"/>
        </w:rPr>
        <w:t>unnavind</w:t>
      </w:r>
      <w:proofErr w:type="spellEnd"/>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6 – Start – 1(b) – 2P(b) – 3(b) – 1(b) – 2P(b) – 3(b) – Målgang bidevind</w:t>
      </w:r>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 xml:space="preserve">7 – Start – 1(b) – 2P(b) – 3(b) – 1(b) – 2P(b) – 3(b) – 1(b) – 2P(b) – Målgang </w:t>
      </w:r>
      <w:proofErr w:type="spellStart"/>
      <w:r w:rsidRPr="008E7D30">
        <w:rPr>
          <w:rFonts w:ascii="Times-Roman" w:hAnsi="Times-Roman" w:cs="Times-Roman"/>
          <w:sz w:val="24"/>
          <w:szCs w:val="24"/>
        </w:rPr>
        <w:t>unnavind</w:t>
      </w:r>
      <w:proofErr w:type="spellEnd"/>
    </w:p>
    <w:p w:rsidR="00F00E4F" w:rsidRPr="008E7D30" w:rsidRDefault="00F00E4F" w:rsidP="00F00E4F">
      <w:pPr>
        <w:autoSpaceDE w:val="0"/>
        <w:autoSpaceDN w:val="0"/>
        <w:adjustRightInd w:val="0"/>
        <w:spacing w:after="0" w:line="240" w:lineRule="auto"/>
        <w:rPr>
          <w:rFonts w:ascii="Times-Roman" w:hAnsi="Times-Roman" w:cs="Times-Roman"/>
          <w:sz w:val="24"/>
          <w:szCs w:val="24"/>
        </w:rPr>
      </w:pPr>
      <w:r w:rsidRPr="008E7D30">
        <w:rPr>
          <w:rFonts w:ascii="Times-Roman" w:hAnsi="Times-Roman" w:cs="Times-Roman"/>
          <w:sz w:val="24"/>
          <w:szCs w:val="24"/>
        </w:rPr>
        <w:t>8 – Start – 1(b) – 2P(b) – 3(b) – 1(b) – 2P(b) – 3(b) – 1(b) – 2P(b) – 3(b) – Målgang bidevind</w:t>
      </w:r>
    </w:p>
    <w:sectPr w:rsidR="00F00E4F" w:rsidRPr="008E7D30" w:rsidSect="002C0D2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2C" w:rsidRDefault="00D8772C" w:rsidP="005E2689">
      <w:pPr>
        <w:spacing w:after="0" w:line="240" w:lineRule="auto"/>
      </w:pPr>
      <w:r>
        <w:separator/>
      </w:r>
    </w:p>
  </w:endnote>
  <w:endnote w:type="continuationSeparator" w:id="0">
    <w:p w:rsidR="00D8772C" w:rsidRDefault="00D8772C" w:rsidP="005E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IDFont+F4">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ource_sans_pro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2C" w:rsidRDefault="00D8772C" w:rsidP="005E2689">
      <w:pPr>
        <w:spacing w:after="0" w:line="240" w:lineRule="auto"/>
      </w:pPr>
      <w:r>
        <w:separator/>
      </w:r>
    </w:p>
  </w:footnote>
  <w:footnote w:type="continuationSeparator" w:id="0">
    <w:p w:rsidR="00D8772C" w:rsidRDefault="00D8772C" w:rsidP="005E2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689" w:rsidRDefault="005A4DC7" w:rsidP="005A4DC7">
    <w:pPr>
      <w:pStyle w:val="Topptekst"/>
      <w:jc w:val="center"/>
    </w:pPr>
    <w:r>
      <w:rPr>
        <w:rFonts w:ascii="source_sans_proregular" w:hAnsi="source_sans_proregular" w:cs="Arial"/>
        <w:noProof/>
        <w:color w:val="333333"/>
        <w:sz w:val="16"/>
        <w:szCs w:val="16"/>
        <w:lang w:eastAsia="nb-NO"/>
      </w:rPr>
      <w:drawing>
        <wp:inline distT="0" distB="0" distL="0" distR="0">
          <wp:extent cx="4045585" cy="402590"/>
          <wp:effectExtent l="19050" t="0" r="0" b="0"/>
          <wp:docPr id="6" name="Bilde 6" descr="Bergens Seilforen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gens Seilforening">
                    <a:hlinkClick r:id="rId1"/>
                  </pic:cNvPr>
                  <pic:cNvPicPr>
                    <a:picLocks noChangeAspect="1" noChangeArrowheads="1"/>
                  </pic:cNvPicPr>
                </pic:nvPicPr>
                <pic:blipFill>
                  <a:blip r:embed="rId2"/>
                  <a:srcRect/>
                  <a:stretch>
                    <a:fillRect/>
                  </a:stretch>
                </pic:blipFill>
                <pic:spPr bwMode="auto">
                  <a:xfrm>
                    <a:off x="0" y="0"/>
                    <a:ext cx="4045585" cy="402590"/>
                  </a:xfrm>
                  <a:prstGeom prst="rect">
                    <a:avLst/>
                  </a:prstGeom>
                  <a:noFill/>
                  <a:ln w="9525">
                    <a:noFill/>
                    <a:miter lim="800000"/>
                    <a:headEnd/>
                    <a:tailEnd/>
                  </a:ln>
                </pic:spPr>
              </pic:pic>
            </a:graphicData>
          </a:graphic>
        </wp:inline>
      </w:drawing>
    </w:r>
  </w:p>
  <w:p w:rsidR="00F00E4F" w:rsidRPr="005A4DC7"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Seilingsbestemmelser</w:t>
    </w:r>
  </w:p>
  <w:p w:rsidR="00F00E4F" w:rsidRPr="005A4DC7"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Sommerregatta 2017 Knarr</w:t>
    </w:r>
  </w:p>
  <w:p w:rsidR="00F00E4F" w:rsidRDefault="00F00E4F"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r w:rsidRPr="005A4DC7">
      <w:rPr>
        <w:rFonts w:ascii="CIDFont+F3" w:hAnsi="CIDFont+F3" w:cs="CIDFont+F3"/>
        <w:color w:val="365F91" w:themeColor="accent1" w:themeShade="BF"/>
        <w:sz w:val="24"/>
        <w:szCs w:val="24"/>
      </w:rPr>
      <w:t>Lørdag 24.</w:t>
    </w:r>
    <w:r>
      <w:rPr>
        <w:rFonts w:ascii="CIDFont+F3" w:hAnsi="CIDFont+F3" w:cs="CIDFont+F3"/>
        <w:color w:val="365F91" w:themeColor="accent1" w:themeShade="BF"/>
        <w:sz w:val="24"/>
        <w:szCs w:val="24"/>
      </w:rPr>
      <w:t xml:space="preserve">juni </w:t>
    </w:r>
    <w:r w:rsidRPr="005A4DC7">
      <w:rPr>
        <w:rFonts w:ascii="CIDFont+F3" w:hAnsi="CIDFont+F3" w:cs="CIDFont+F3"/>
        <w:color w:val="365F91" w:themeColor="accent1" w:themeShade="BF"/>
        <w:sz w:val="24"/>
        <w:szCs w:val="24"/>
      </w:rPr>
      <w:t>2017</w:t>
    </w:r>
  </w:p>
  <w:p w:rsidR="00012FB4" w:rsidRPr="005A4DC7" w:rsidRDefault="00012FB4" w:rsidP="00F00E4F">
    <w:pPr>
      <w:autoSpaceDE w:val="0"/>
      <w:autoSpaceDN w:val="0"/>
      <w:adjustRightInd w:val="0"/>
      <w:spacing w:after="0" w:line="240" w:lineRule="auto"/>
      <w:jc w:val="center"/>
      <w:rPr>
        <w:rFonts w:ascii="CIDFont+F3" w:hAnsi="CIDFont+F3" w:cs="CIDFont+F3"/>
        <w:color w:val="365F91" w:themeColor="accent1" w:themeShade="BF"/>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96604"/>
    <w:rsid w:val="00012FB4"/>
    <w:rsid w:val="002C0D24"/>
    <w:rsid w:val="002E30AE"/>
    <w:rsid w:val="00376AFA"/>
    <w:rsid w:val="005A4DC7"/>
    <w:rsid w:val="005E2689"/>
    <w:rsid w:val="00834F38"/>
    <w:rsid w:val="009751EE"/>
    <w:rsid w:val="00C96604"/>
    <w:rsid w:val="00D67E81"/>
    <w:rsid w:val="00D8772C"/>
    <w:rsid w:val="00EE7BD5"/>
    <w:rsid w:val="00F00E4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7"/>
        <o:r id="V:Rule8" type="connector" idref="#_x0000_s1046"/>
        <o:r id="V:Rule9" type="connector" idref="#_x0000_s1054"/>
        <o:r id="V:Rule10" type="connector" idref="#_x0000_s1040"/>
        <o:r id="V:Rule11" type="connector" idref="#_x0000_s1049"/>
        <o:r id="V:Rule12"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D2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96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5E26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2689"/>
  </w:style>
  <w:style w:type="paragraph" w:styleId="Bunntekst">
    <w:name w:val="footer"/>
    <w:basedOn w:val="Normal"/>
    <w:link w:val="BunntekstTegn"/>
    <w:uiPriority w:val="99"/>
    <w:semiHidden/>
    <w:unhideWhenUsed/>
    <w:rsid w:val="005E26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E26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rgens-seilforenin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948</Words>
  <Characters>5026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dc:creator>
  <cp:lastModifiedBy>GGR</cp:lastModifiedBy>
  <cp:revision>4</cp:revision>
  <cp:lastPrinted>2017-06-17T17:22:00Z</cp:lastPrinted>
  <dcterms:created xsi:type="dcterms:W3CDTF">2017-06-17T16:11:00Z</dcterms:created>
  <dcterms:modified xsi:type="dcterms:W3CDTF">2017-06-17T17:47:00Z</dcterms:modified>
</cp:coreProperties>
</file>