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C606" w14:textId="5D63076A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Seilingsbestemmelser for Sommerregatta/Olsok Cup og klassemesterska</w:t>
      </w:r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p </w:t>
      </w:r>
      <w:proofErr w:type="spellStart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>Hobie</w:t>
      </w:r>
      <w:proofErr w:type="spellEnd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 </w:t>
      </w:r>
      <w:proofErr w:type="spellStart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>Cat</w:t>
      </w:r>
      <w:proofErr w:type="spellEnd"/>
      <w:r w:rsidRPr="0040503D">
        <w:rPr>
          <w:rFonts w:ascii="Times New Roman" w:hAnsi="Times New Roman" w:cs="Times New Roman"/>
          <w:b/>
          <w:sz w:val="32"/>
          <w:szCs w:val="32"/>
          <w:lang w:val="nb-NO"/>
        </w:rPr>
        <w:t xml:space="preserve"> 16</w:t>
      </w: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 xml:space="preserve"> </w:t>
      </w:r>
      <w:r w:rsidR="003F34B8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29</w:t>
      </w:r>
      <w:r w:rsidRPr="0040503D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/7 202</w:t>
      </w:r>
      <w:r w:rsidRPr="0040503D">
        <w:rPr>
          <w:noProof/>
          <w:lang w:val="nb-NO"/>
        </w:rPr>
        <w:drawing>
          <wp:anchor distT="0" distB="0" distL="114300" distR="114300" simplePos="0" relativeHeight="251658240" behindDoc="0" locked="0" layoutInCell="1" hidden="0" allowOverlap="1" wp14:anchorId="0F80418F" wp14:editId="465FC731">
            <wp:simplePos x="0" y="0"/>
            <wp:positionH relativeFrom="column">
              <wp:posOffset>4722495</wp:posOffset>
            </wp:positionH>
            <wp:positionV relativeFrom="paragraph">
              <wp:posOffset>0</wp:posOffset>
            </wp:positionV>
            <wp:extent cx="1038225" cy="91186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11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F34B8">
        <w:rPr>
          <w:rFonts w:ascii="Times New Roman" w:hAnsi="Times New Roman" w:cs="Times New Roman"/>
          <w:b/>
          <w:color w:val="000000"/>
          <w:sz w:val="32"/>
          <w:szCs w:val="32"/>
          <w:lang w:val="nb-NO"/>
        </w:rPr>
        <w:t>3</w:t>
      </w:r>
    </w:p>
    <w:p w14:paraId="6DF380B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19CCC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1. Regler</w:t>
      </w:r>
    </w:p>
    <w:p w14:paraId="6766EA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1.1 Regattaene vil være underlagt reglene slik de er definert i Kappseilingsreglene 2021 - 2024, klassereglene for angjeldende klasser, samt seilingsbestemmelsene for Regattaene.</w:t>
      </w:r>
    </w:p>
    <w:p w14:paraId="723ACA9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1.2 Det er ikke tillat å benytte autopilot under regattaene.</w:t>
      </w:r>
    </w:p>
    <w:p w14:paraId="547B72B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1.3 Det stilles ikke krav til seilnummer eller nasjonalitetsbokstaver i seilet så lenge deltakende båter er entydig identifiserbare for arrangørene.</w:t>
      </w:r>
    </w:p>
    <w:p w14:paraId="1EEC2781" w14:textId="415CD335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9"/>
        <w:rPr>
          <w:sz w:val="20"/>
          <w:szCs w:val="20"/>
          <w:lang w:val="nb-NO"/>
        </w:rPr>
      </w:pPr>
      <w:r w:rsidRPr="0040503D">
        <w:rPr>
          <w:sz w:val="20"/>
          <w:szCs w:val="20"/>
          <w:lang w:val="nb-NO"/>
        </w:rPr>
        <w:t xml:space="preserve">1.4 Åpen jollekasse er en klasse og seiler ett siste kjente SRS jolletabell. Hvis en jolle/båt ikke finnes i tabellen er det opptil arrangør å sette </w:t>
      </w:r>
      <w:proofErr w:type="spellStart"/>
      <w:r w:rsidRPr="0040503D">
        <w:rPr>
          <w:sz w:val="20"/>
          <w:szCs w:val="20"/>
          <w:lang w:val="nb-NO"/>
        </w:rPr>
        <w:t>ratingen</w:t>
      </w:r>
      <w:proofErr w:type="spellEnd"/>
      <w:r w:rsidRPr="0040503D">
        <w:rPr>
          <w:sz w:val="20"/>
          <w:szCs w:val="20"/>
          <w:lang w:val="nb-NO"/>
        </w:rPr>
        <w:t>. Klassen kan bli delt</w:t>
      </w:r>
      <w:r w:rsidR="0040503D">
        <w:rPr>
          <w:sz w:val="20"/>
          <w:szCs w:val="20"/>
          <w:lang w:val="nb-NO"/>
        </w:rPr>
        <w:t xml:space="preserve"> </w:t>
      </w:r>
      <w:proofErr w:type="spellStart"/>
      <w:r w:rsidR="0040503D">
        <w:rPr>
          <w:sz w:val="20"/>
          <w:szCs w:val="20"/>
          <w:lang w:val="nb-NO"/>
        </w:rPr>
        <w:t>evnt</w:t>
      </w:r>
      <w:proofErr w:type="spellEnd"/>
      <w:r w:rsidR="0040503D">
        <w:rPr>
          <w:sz w:val="20"/>
          <w:szCs w:val="20"/>
          <w:lang w:val="nb-NO"/>
        </w:rPr>
        <w:t xml:space="preserve"> opprettet </w:t>
      </w:r>
      <w:proofErr w:type="spellStart"/>
      <w:r w:rsidR="0040503D">
        <w:rPr>
          <w:sz w:val="20"/>
          <w:szCs w:val="20"/>
          <w:lang w:val="nb-NO"/>
        </w:rPr>
        <w:t>entypeklasser</w:t>
      </w:r>
      <w:proofErr w:type="spellEnd"/>
    </w:p>
    <w:p w14:paraId="64B437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5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Regattaen er betegnet som kategori C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NSF (og ISAF) reklameregler, unntatt jolleklassene som klassifiseres som Kategori A.</w:t>
      </w:r>
    </w:p>
    <w:p w14:paraId="70C63AE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Alle deltagende Tur og Havseilere samt Kjølbåter skal være utstyrt i h.h.t NSF sikkerhetskategori 5 - for havseilaser i skjermet farvann, med følgende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unntak :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3.29 i OSR gjelder ikke. For NSFs godkjente klassebåter gjelder ikke OSR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3.06 ,</w:t>
      </w:r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3.14,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pkt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4.26.4 (g) er erstattet med at det anbefales reveanordning for storseil.</w:t>
      </w:r>
    </w:p>
    <w:p w14:paraId="7FCEAAF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1.</w:t>
      </w:r>
      <w:r w:rsidRPr="0040503D">
        <w:rPr>
          <w:sz w:val="20"/>
          <w:szCs w:val="20"/>
          <w:lang w:val="nb-NO"/>
        </w:rPr>
        <w:t>6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Seilingsbestemmelsene gjelder foran kunngjøringen.</w:t>
      </w:r>
    </w:p>
    <w:p w14:paraId="3681100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104FED9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0"/>
          <w:szCs w:val="20"/>
          <w:lang w:val="nb-NO"/>
        </w:rPr>
        <w:t xml:space="preserve">2. </w:t>
      </w:r>
      <w:r w:rsidRPr="0040503D">
        <w:rPr>
          <w:rFonts w:eastAsia="Arial"/>
          <w:b/>
          <w:color w:val="000000"/>
          <w:sz w:val="23"/>
          <w:szCs w:val="23"/>
          <w:lang w:val="nb-NO"/>
        </w:rPr>
        <w:t>Beskjed til deltagerne</w:t>
      </w:r>
    </w:p>
    <w:p w14:paraId="6559F9D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2.1 Beskjeder til deltagerne vil bli kunngjort på den offisielle oppslagstavla på veggen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Holmenhytta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ved Seilerhytta i Viksfjord samt på Larvik Seilforenings hjemmeside </w:t>
      </w:r>
      <w:hyperlink r:id="rId9">
        <w:r w:rsidRPr="0040503D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nb-NO"/>
          </w:rPr>
          <w:t>http://larvikseilforening.no</w:t>
        </w:r>
      </w:hyperlink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  og/eller Facebook side </w:t>
      </w:r>
      <w:hyperlink r:id="rId10">
        <w:r w:rsidRPr="0040503D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nb-NO"/>
          </w:rPr>
          <w:t>https://www.facebook.com/Larvikseilforening/</w:t>
        </w:r>
      </w:hyperlink>
    </w:p>
    <w:p w14:paraId="47D38ED7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</w:p>
    <w:p w14:paraId="1A1BBC1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3 Endringer i seilingsbestemmelsene</w:t>
      </w:r>
    </w:p>
    <w:p w14:paraId="350BFDC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3.1 Endringer i seilingsbestemmelsene vil bli kunngjort på den offisielle oppslagstavlen på Holmen, senest 30 minutter før første varsel for dagens første seilas.</w:t>
      </w:r>
    </w:p>
    <w:p w14:paraId="2814587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2F92D9D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4. Signaler på land</w:t>
      </w:r>
    </w:p>
    <w:p w14:paraId="2FBD178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4.1 Signaler på land vil bli vist fra standplass ved regattakontoret på Holmen</w:t>
      </w:r>
    </w:p>
    <w:p w14:paraId="043C75E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4.2 Når AP (rød/hvit vimpel) vises på land skal «1 minutt» i Kappseilingsreglene erstattes med «ikke mindre enn 15 minutter».</w:t>
      </w:r>
    </w:p>
    <w:p w14:paraId="1E82F86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4.3 Dersom det er spesielle meldinger til deltakerne vil dette signaliseres med signalflagg L på standplass. Regattakomiteen kan i denne forbindelse benytte VHF kanal 77 for å formidle beskjeder til Tur &amp; Hav klassen. Øvrige båter skal komme på praiehold av bølgebryteren på Selbuskjær eller kontakte standplass før man går ut på vannet.</w:t>
      </w:r>
    </w:p>
    <w:p w14:paraId="2181569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9E30B3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5. Registrering</w:t>
      </w:r>
    </w:p>
    <w:p w14:paraId="1632E1BA" w14:textId="7C6896C7" w:rsidR="008F5F91" w:rsidRPr="0040503D" w:rsidRDefault="00CA6123">
      <w:pPr>
        <w:spacing w:after="300"/>
        <w:rPr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5.1 Båter med rett til å delta kan melde seg på via 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Sail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Race System ved å bruke denne </w:t>
      </w:r>
      <w:proofErr w:type="gramStart"/>
      <w:r w:rsidRPr="0040503D">
        <w:rPr>
          <w:rFonts w:ascii="Calibri" w:eastAsia="Calibri" w:hAnsi="Calibri" w:cs="Calibri"/>
          <w:sz w:val="20"/>
          <w:szCs w:val="20"/>
          <w:lang w:val="nb-NO"/>
        </w:rPr>
        <w:t>linken</w:t>
      </w:r>
      <w:proofErr w:type="gramEnd"/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: </w:t>
      </w:r>
      <w:hyperlink r:id="rId11">
        <w:r w:rsidRPr="0040503D">
          <w:rPr>
            <w:rFonts w:ascii="Calibri" w:eastAsia="Calibri" w:hAnsi="Calibri" w:cs="Calibri"/>
            <w:color w:val="133E65"/>
            <w:sz w:val="20"/>
            <w:szCs w:val="20"/>
            <w:lang w:val="nb-NO"/>
          </w:rPr>
          <w:br/>
        </w:r>
      </w:hyperlink>
      <w:hyperlink r:id="rId12" w:history="1">
        <w:r w:rsidR="006F11AF" w:rsidRPr="00C61E17">
          <w:rPr>
            <w:rStyle w:val="Hyperkobling"/>
            <w:rFonts w:ascii="Calibri" w:eastAsia="Calibri" w:hAnsi="Calibri" w:cs="Calibri"/>
            <w:b/>
            <w:bCs w:val="0"/>
            <w:sz w:val="20"/>
            <w:szCs w:val="20"/>
            <w:lang w:val="nb-NO"/>
          </w:rPr>
          <w:t>https://sailracesystem.no/regatta?regatta=3812</w:t>
        </w:r>
      </w:hyperlink>
      <w:r w:rsidRPr="0040503D">
        <w:rPr>
          <w:rFonts w:ascii="Calibri" w:eastAsia="Calibri" w:hAnsi="Calibri" w:cs="Calibri"/>
          <w:sz w:val="20"/>
          <w:szCs w:val="20"/>
          <w:lang w:val="nb-NO"/>
        </w:rPr>
        <w:t xml:space="preserve"> oppgi seilnummer, (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båtnavn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>), skipper (fullt navn), mannskapsliste og seilforening. For Tur &amp; Hav oppgis også NOR-</w:t>
      </w:r>
      <w:proofErr w:type="spellStart"/>
      <w:r w:rsidRPr="0040503D">
        <w:rPr>
          <w:rFonts w:ascii="Calibri" w:eastAsia="Calibri" w:hAnsi="Calibri" w:cs="Calibri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sz w:val="20"/>
          <w:szCs w:val="20"/>
          <w:lang w:val="nb-NO"/>
        </w:rPr>
        <w:t>, og om spinnaker skal benyttes. Påmeldingsavgiften er 100 kr for alle klasser.</w:t>
      </w:r>
    </w:p>
    <w:p w14:paraId="390A69D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5.2 For deltakere i Tur &amp; Hav klassen må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 for 2022 oppgis. Det skal oppgis om båten fører spinnaker eller ikke ved påmelding. Dersom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 ikke kan oppgis kan regattakomite bruke tidligere tildelt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Ratingtall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eller beregne et tall. Dette tallet skal aldri være gunstigere enn et gyldig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tall.</w:t>
      </w:r>
    </w:p>
    <w:p w14:paraId="5F8A818B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3FB0EDAE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4214870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1199ACF9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022708DD" w14:textId="77777777" w:rsidR="0019157E" w:rsidRDefault="0019157E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21EB6E7A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13F742B0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D987AB0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5F988CAF" w14:textId="0FC61822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lastRenderedPageBreak/>
        <w:t>6. Klasser og Klasseflagg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983"/>
        <w:gridCol w:w="1568"/>
        <w:gridCol w:w="1554"/>
      </w:tblGrid>
      <w:tr w:rsidR="0040503D" w:rsidRPr="0040503D" w14:paraId="73D339FA" w14:textId="77777777">
        <w:tc>
          <w:tcPr>
            <w:tcW w:w="4957" w:type="dxa"/>
          </w:tcPr>
          <w:p w14:paraId="7A59F195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KLASSE</w:t>
            </w:r>
          </w:p>
        </w:tc>
        <w:tc>
          <w:tcPr>
            <w:tcW w:w="983" w:type="dxa"/>
          </w:tcPr>
          <w:p w14:paraId="6795E36D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FLAGG</w:t>
            </w:r>
          </w:p>
        </w:tc>
        <w:tc>
          <w:tcPr>
            <w:tcW w:w="1568" w:type="dxa"/>
          </w:tcPr>
          <w:p w14:paraId="7C42C80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VARSELSIGNAL</w:t>
            </w:r>
          </w:p>
        </w:tc>
        <w:tc>
          <w:tcPr>
            <w:tcW w:w="1554" w:type="dxa"/>
          </w:tcPr>
          <w:p w14:paraId="28FFAE6C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lang w:val="nb-NO"/>
              </w:rPr>
            </w:pPr>
            <w:r w:rsidRPr="0040503D">
              <w:rPr>
                <w:rFonts w:ascii="Calibri" w:eastAsia="Calibri" w:hAnsi="Calibri" w:cs="Calibri"/>
                <w:b/>
                <w:color w:val="000000"/>
                <w:lang w:val="nb-NO"/>
              </w:rPr>
              <w:t>STARTSIGNAL</w:t>
            </w:r>
          </w:p>
        </w:tc>
      </w:tr>
      <w:tr w:rsidR="0040503D" w:rsidRPr="0040503D" w14:paraId="3798285D" w14:textId="77777777">
        <w:tc>
          <w:tcPr>
            <w:tcW w:w="4957" w:type="dxa"/>
          </w:tcPr>
          <w:p w14:paraId="0964165F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Tur &amp; Hav</w:t>
            </w:r>
          </w:p>
        </w:tc>
        <w:tc>
          <w:tcPr>
            <w:tcW w:w="983" w:type="dxa"/>
          </w:tcPr>
          <w:p w14:paraId="5FBAF960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D</w:t>
            </w:r>
          </w:p>
        </w:tc>
        <w:tc>
          <w:tcPr>
            <w:tcW w:w="1568" w:type="dxa"/>
          </w:tcPr>
          <w:p w14:paraId="22FDC0ED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11:45</w:t>
            </w:r>
          </w:p>
        </w:tc>
        <w:tc>
          <w:tcPr>
            <w:tcW w:w="1554" w:type="dxa"/>
          </w:tcPr>
          <w:p w14:paraId="7BDF10E5" w14:textId="77777777" w:rsidR="008F5F91" w:rsidRPr="0040503D" w:rsidRDefault="00CA61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11:50</w:t>
            </w:r>
          </w:p>
        </w:tc>
      </w:tr>
      <w:tr w:rsidR="0019157E" w:rsidRPr="0040503D" w14:paraId="328559CF" w14:textId="77777777">
        <w:tc>
          <w:tcPr>
            <w:tcW w:w="4957" w:type="dxa"/>
          </w:tcPr>
          <w:p w14:paraId="63514556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Hobie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</w:t>
            </w: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cat</w:t>
            </w:r>
            <w:proofErr w:type="spellEnd"/>
          </w:p>
        </w:tc>
        <w:tc>
          <w:tcPr>
            <w:tcW w:w="983" w:type="dxa"/>
          </w:tcPr>
          <w:p w14:paraId="3FDDCE02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E</w:t>
            </w:r>
          </w:p>
        </w:tc>
        <w:tc>
          <w:tcPr>
            <w:tcW w:w="1568" w:type="dxa"/>
          </w:tcPr>
          <w:p w14:paraId="3B34ED6E" w14:textId="4A9D0E72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78857278" w14:textId="7C423905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  <w:tr w:rsidR="0019157E" w:rsidRPr="0040503D" w14:paraId="5CFEE912" w14:textId="77777777">
        <w:tc>
          <w:tcPr>
            <w:tcW w:w="4957" w:type="dxa"/>
          </w:tcPr>
          <w:p w14:paraId="40D3298C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Laser, Yngling, </w:t>
            </w:r>
            <w:proofErr w:type="spell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Wayfarer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, Finnjolle, </w:t>
            </w:r>
            <w:proofErr w:type="spellStart"/>
            <w:proofErr w:type="gramStart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Feva</w:t>
            </w:r>
            <w:proofErr w:type="spell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,</w:t>
            </w:r>
            <w:proofErr w:type="gramEnd"/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 xml:space="preserve"> </w:t>
            </w:r>
          </w:p>
        </w:tc>
        <w:tc>
          <w:tcPr>
            <w:tcW w:w="983" w:type="dxa"/>
          </w:tcPr>
          <w:p w14:paraId="7FEDC768" w14:textId="77777777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 w:rsidRPr="0040503D"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F</w:t>
            </w:r>
          </w:p>
        </w:tc>
        <w:tc>
          <w:tcPr>
            <w:tcW w:w="1568" w:type="dxa"/>
          </w:tcPr>
          <w:p w14:paraId="6007E208" w14:textId="536238AF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  <w:tc>
          <w:tcPr>
            <w:tcW w:w="1554" w:type="dxa"/>
          </w:tcPr>
          <w:p w14:paraId="2977337C" w14:textId="0AE3B94D" w:rsidR="0019157E" w:rsidRPr="0040503D" w:rsidRDefault="0019157E" w:rsidP="001915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0"/>
                <w:szCs w:val="20"/>
                <w:lang w:val="nb-NO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lang w:val="nb-NO"/>
              </w:rPr>
              <w:t>Opplyses på rormannsmøte</w:t>
            </w:r>
          </w:p>
        </w:tc>
      </w:tr>
    </w:tbl>
    <w:p w14:paraId="3A404D4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4FE077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 xml:space="preserve">7. </w:t>
      </w:r>
      <w:proofErr w:type="spellStart"/>
      <w:r w:rsidRPr="0040503D">
        <w:rPr>
          <w:rFonts w:eastAsia="Arial"/>
          <w:b/>
          <w:color w:val="000000"/>
          <w:sz w:val="23"/>
          <w:szCs w:val="23"/>
          <w:lang w:val="nb-NO"/>
        </w:rPr>
        <w:t>Baneområde</w:t>
      </w:r>
      <w:proofErr w:type="spellEnd"/>
      <w:r w:rsidRPr="0040503D">
        <w:rPr>
          <w:rFonts w:eastAsia="Arial"/>
          <w:b/>
          <w:color w:val="000000"/>
          <w:sz w:val="23"/>
          <w:szCs w:val="23"/>
          <w:lang w:val="nb-NO"/>
        </w:rPr>
        <w:t xml:space="preserve"> og løp</w:t>
      </w:r>
    </w:p>
    <w:p w14:paraId="7160CE5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7.1 Det seiles på faste merker i Viksfjord og Larviksfjorden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LS Regattakart.</w:t>
      </w:r>
    </w:p>
    <w:p w14:paraId="29D985E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7.2 Løpet angis seinest ved varselsignal ved å vise løpet på tavle ved standplass. Alternativt kan det vises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løpsnummer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fra løpsliste.</w:t>
      </w:r>
    </w:p>
    <w:p w14:paraId="18F39B2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333333"/>
          <w:sz w:val="20"/>
          <w:szCs w:val="20"/>
          <w:lang w:val="nb-NO"/>
        </w:rPr>
      </w:pPr>
    </w:p>
    <w:p w14:paraId="5494210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8 Merker</w:t>
      </w:r>
    </w:p>
    <w:p w14:paraId="51C2E42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8.1 Merker F, G, K, L, M, R, Y og Z er oransje kulebøyer med bokstav påskrevet.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i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Frenvikbukta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G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Gon,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K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Karpusa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L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nord for Mjølbergholmen,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M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Måsakollen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ved Kongebrygga på Malmøya,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sør for Kaupang innerst i Ødegårdsbukta,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Z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sør for Bjønnes brygge.</w:t>
      </w:r>
    </w:p>
    <w:p w14:paraId="3CB870C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8.2 Merke 1-8 er sjømerker nummerert medsols i sjøkartet slik at:</w:t>
      </w:r>
    </w:p>
    <w:p w14:paraId="0ACA97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1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Vikerboen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2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grønn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Malmøyboen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3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Kaupangboen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4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og rød stake ved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Seiboen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5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er svart og gul lysbøye på Rakkeboene,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rød stake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Ramsholmsflu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7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på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Risøyboen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8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rød stake ved Agnes.</w:t>
      </w:r>
    </w:p>
    <w:p w14:paraId="191829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8.3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H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 sort jernstake vest for Rødholmen i Viksfjord og merke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T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søndre grønn stake ved Tollerodden.</w:t>
      </w:r>
    </w:p>
    <w:p w14:paraId="4F0BF4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8.4 Start- og målmerker,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Ytre (0)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er gul bøye med stang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Indre begrensningsmerke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er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oransje kulebøye, øst for standplass på Holmen,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kan brukes som rundingsmerke og har betegnelsen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0.</w:t>
      </w:r>
    </w:p>
    <w:p w14:paraId="18BF436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0"/>
          <w:szCs w:val="20"/>
          <w:lang w:val="nb-NO"/>
        </w:rPr>
      </w:pPr>
    </w:p>
    <w:p w14:paraId="7C894E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9 Start</w:t>
      </w:r>
    </w:p>
    <w:p w14:paraId="3A9E625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1"/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9.1 Kappseilasene startes i flg. Kappseilingsregel 26 med varsel signal 5 minutter før start. Startintervall mellom klassene er 10 minutter.</w:t>
      </w:r>
    </w:p>
    <w:p w14:paraId="693011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9.2 Startlinje er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signalmast på land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Ytre begrensningsmerke (0)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 Startlinjen skal passeres mellom gule bøyer med stang/flagg i retning mot første merke.</w:t>
      </w:r>
    </w:p>
    <w:p w14:paraId="7427D00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9.3 Båter som ikke har fått varselsignal skal holde seg unna startområdet for andre klasser.</w:t>
      </w:r>
    </w:p>
    <w:p w14:paraId="366434E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9.4 En båt kan ikke starte seinere enn 5 minutter etter sitt startsignal og vil da få poeng som DNS.</w:t>
      </w:r>
    </w:p>
    <w:p w14:paraId="3D4E1061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</w:p>
    <w:p w14:paraId="76D7353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10 Mål</w:t>
      </w:r>
    </w:p>
    <w:p w14:paraId="3922B43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10.1 Mållinjen er identisk med startlinjen og skal passeres i retning fra siste merke.</w:t>
      </w:r>
    </w:p>
    <w:p w14:paraId="03676A7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16CD0B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11 Områder som er hindringer.</w:t>
      </w:r>
    </w:p>
    <w:p w14:paraId="3690DD9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For alle båter gjelder:</w:t>
      </w:r>
    </w:p>
    <w:p w14:paraId="6E92D30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spacing w:after="18"/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11.1 Det skal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ikke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seiles mellom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 xml:space="preserve">Malmøya og dens omkringliggende skjær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(inklusive Sundskjærene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Karpusa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), og heller ikke i farvannet mellom Malmøya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Ølbergholmen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11B5E10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11.2 Det skal holdes NV 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Vikerboen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098763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11.3 Det skal ikke seiles gjennom sundet nord om Tørbergholmen eller mellom Tørbergholmen og dens omkringliggende skjær.</w:t>
      </w:r>
    </w:p>
    <w:p w14:paraId="2A0C6C2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11.4 Det skal holdes mellom Rødholmen og sort stake (H) vest for denne.</w:t>
      </w:r>
    </w:p>
    <w:p w14:paraId="399E660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11.5 Det skal ikke seiles i farvannet mellom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Lamøya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Bjønnesflaket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.</w:t>
      </w:r>
    </w:p>
    <w:p w14:paraId="0CBD8539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11.6 Det skal ikke seiles mellom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Lamøya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og skjærene Øst for denne.</w:t>
      </w:r>
    </w:p>
    <w:p w14:paraId="5DAC8B49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3"/>
          <w:szCs w:val="23"/>
          <w:lang w:val="nb-NO"/>
        </w:rPr>
      </w:pPr>
    </w:p>
    <w:p w14:paraId="7CEACF79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7164DCAE" w14:textId="77777777" w:rsidR="00F30FBD" w:rsidRDefault="00F30FBD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3F685679" w14:textId="57263FA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lastRenderedPageBreak/>
        <w:t>12 Straff</w:t>
      </w:r>
    </w:p>
    <w:p w14:paraId="20CA297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12.1 En båt som har tatt en straff eller trukket seg fra løpet skal melde fra til regattakontoret så snart som praktisk mulig innen utløpet av protestfristen.</w:t>
      </w:r>
    </w:p>
    <w:p w14:paraId="06A574FA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12.2 En straff består av en 360° vending og inkluderer en stagvending og en jibb.</w:t>
      </w:r>
    </w:p>
    <w:p w14:paraId="14855DE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B6F7061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lang w:val="nb-NO"/>
        </w:rPr>
        <w:t>13 AVKORTING AV LØPET</w:t>
      </w:r>
    </w:p>
    <w:p w14:paraId="5D372BC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13.1 </w:t>
      </w: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fullføre ved å seile mellom det nærliggende merket og stangen som viser</w:t>
      </w:r>
    </w:p>
    <w:p w14:paraId="28984D4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dette flagget på komitebåt</w:t>
      </w:r>
    </w:p>
    <w:p w14:paraId="75D8CB7E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0"/>
          <w:szCs w:val="20"/>
          <w:lang w:val="nb-NO"/>
        </w:rPr>
        <w:t>Flagg C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: Båtene skal seile mellom det nærliggende merke og komitebåt som viser dette flagget og deretter rett til mål ved Seilerhytta.</w:t>
      </w:r>
    </w:p>
    <w:p w14:paraId="19039DE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i/>
          <w:color w:val="000000"/>
          <w:sz w:val="20"/>
          <w:szCs w:val="20"/>
          <w:lang w:val="nb-NO"/>
        </w:rPr>
        <w:t>S eller C vist med klasseflagg gjelder bare den enkelte klasse, ellers gjelder det alle klasser.</w:t>
      </w:r>
    </w:p>
    <w:p w14:paraId="3ACD8DF2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</w:p>
    <w:p w14:paraId="7ACB4D62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14 Maksimaltider</w:t>
      </w:r>
    </w:p>
    <w:p w14:paraId="6464ABF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14.1 Maksimaltiden er 360 minutter for klasse D. For øvrige klasser er maksimaltiden 90 minutter.</w:t>
      </w:r>
    </w:p>
    <w:p w14:paraId="052573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14.2 Båter som ikke har gått i mål innen 60 minutter for klasse D, eller 30 minutter for øvrige klasser, etter den første båten i samme klasse som har seilt løpet noteres som DNF (ikke fullført).</w:t>
      </w:r>
    </w:p>
    <w:p w14:paraId="08BF6BE6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29B0A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15 Protester og søknader om godtgjørelse</w:t>
      </w:r>
    </w:p>
    <w:p w14:paraId="00DCA6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15.1 Protestskjemaer fås på regattakontoret. Protester skal innleveres der innen</w:t>
      </w:r>
    </w:p>
    <w:p w14:paraId="2BEF552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protestfristen.</w:t>
      </w:r>
    </w:p>
    <w:p w14:paraId="17A2ADC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15.2 Protestfristen er 30 minutter etter at siste båt i klassen har fullført dagens regatta.</w:t>
      </w:r>
    </w:p>
    <w:p w14:paraId="56F0C2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15.3 Beskjeder om protester vil bli slått opp på oppslags tavlen senest 30 minutter etter at siste båt er i mål for å underrette deltakerne om tid og sted for høringer hvor de er part eller oppnevnt som vitner.</w:t>
      </w:r>
    </w:p>
    <w:p w14:paraId="6D6B5A8F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Høringene vil foregå ved regattakontoret.</w:t>
      </w:r>
    </w:p>
    <w:p w14:paraId="4A7E013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5F011F6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16 Utstyr og målekontroller</w:t>
      </w:r>
    </w:p>
    <w:p w14:paraId="491E816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16.1 En båt eller og dens utstyr kan når som helst kontrolleres for overensstemmelse med</w:t>
      </w:r>
    </w:p>
    <w:p w14:paraId="3256C46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klasseregler og seilingsbestemmelsene.</w:t>
      </w:r>
    </w:p>
    <w:p w14:paraId="45B96C8C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75861B7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17 Poengberegning.</w:t>
      </w:r>
    </w:p>
    <w:p w14:paraId="34D9621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17.1 For Klasse Tur &amp; Hav benyttes respittberegning </w:t>
      </w:r>
      <w:proofErr w:type="gram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etter ”tid</w:t>
      </w:r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-på-tid” med Nor-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rating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tall.</w:t>
      </w:r>
    </w:p>
    <w:p w14:paraId="129460D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17.2 For </w:t>
      </w:r>
      <w:proofErr w:type="spellStart"/>
      <w:r w:rsidRPr="0040503D">
        <w:rPr>
          <w:sz w:val="20"/>
          <w:szCs w:val="20"/>
          <w:lang w:val="nb-NO"/>
        </w:rPr>
        <w:t>Hobie</w:t>
      </w:r>
      <w:proofErr w:type="spellEnd"/>
      <w:r w:rsidRPr="0040503D">
        <w:rPr>
          <w:sz w:val="20"/>
          <w:szCs w:val="20"/>
          <w:lang w:val="nb-NO"/>
        </w:rPr>
        <w:t xml:space="preserve"> </w:t>
      </w:r>
      <w:proofErr w:type="spellStart"/>
      <w:r w:rsidRPr="0040503D">
        <w:rPr>
          <w:sz w:val="20"/>
          <w:szCs w:val="20"/>
          <w:lang w:val="nb-NO"/>
        </w:rPr>
        <w:t>Cat</w:t>
      </w:r>
      <w:proofErr w:type="spellEnd"/>
      <w:r w:rsidRPr="0040503D">
        <w:rPr>
          <w:sz w:val="20"/>
          <w:szCs w:val="20"/>
          <w:lang w:val="nb-NO"/>
        </w:rPr>
        <w:t xml:space="preserve"> </w:t>
      </w:r>
      <w:proofErr w:type="gramStart"/>
      <w:r w:rsidRPr="0040503D">
        <w:rPr>
          <w:sz w:val="20"/>
          <w:szCs w:val="20"/>
          <w:lang w:val="nb-NO"/>
        </w:rPr>
        <w:t xml:space="preserve">16 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/</w:t>
      </w:r>
      <w:proofErr w:type="spellStart"/>
      <w:proofErr w:type="gram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entypeklasser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benyttes plassering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iht</w:t>
      </w:r>
      <w:proofErr w:type="spellEnd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rekkefølge ved målgang.</w:t>
      </w:r>
    </w:p>
    <w:p w14:paraId="61534409" w14:textId="66B2035B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17.3 For joller </w:t>
      </w:r>
      <w:r w:rsidR="00F30FBD"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benyttes</w:t>
      </w: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 respittberegning etter ”tid-på-tid” med </w:t>
      </w:r>
      <w:r w:rsidRPr="0040503D">
        <w:rPr>
          <w:sz w:val="20"/>
          <w:szCs w:val="20"/>
          <w:lang w:val="nb-NO"/>
        </w:rPr>
        <w:t>sist kjente SRS jolletabell</w:t>
      </w:r>
    </w:p>
    <w:p w14:paraId="5265EEC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2B8521A7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18 Premiering</w:t>
      </w:r>
    </w:p>
    <w:p w14:paraId="2D68DEB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18.1 Premieutdeling for Sommerregatta foretas på seierspallen ved Seilerhytta så snart som mulig etter endt regatta. Det foretas ⅓ premiering.</w:t>
      </w:r>
    </w:p>
    <w:p w14:paraId="2B3493D5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1B18103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 w:val="23"/>
          <w:szCs w:val="23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19 Ansvarsfraskrivelse</w:t>
      </w:r>
    </w:p>
    <w:p w14:paraId="05322263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19.1 Deltagerne i regattaen deltar ene og alene på eget ansvar.</w:t>
      </w:r>
    </w:p>
    <w:p w14:paraId="6F5DE9B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19.2 Den organiserende myndighet, mannskaper og jurymedlemmer vil ikke akseptere noe</w:t>
      </w:r>
    </w:p>
    <w:p w14:paraId="00DCACDD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ansvar for skade, forårsaket av egne handlinger eller av en av den organiserende</w:t>
      </w:r>
    </w:p>
    <w:p w14:paraId="2CE04C90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myndighets mannskaper, eller av en deltagers handlinger, på materiell eller person eller dødsfall inntruffet i forbindelse med, før, under eller etter regattaen. Hverken som direkte eller indirekte skade. Listen over skader er ikke ment som `begrenset til` men som i tillegg til, dersom av ytterligere skader, mentale lidelser etc. pådras.</w:t>
      </w:r>
    </w:p>
    <w:p w14:paraId="33E60595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19.3 Den organiserende myndighet og dens mannskaper vil heller ikke akseptere noe ansvar i henhold til ovennevnte liste forårsaket av sammenstøt eller grunnstøting m.m. for nyttetrafikk, fartøy eller båter i området.</w:t>
      </w:r>
    </w:p>
    <w:p w14:paraId="1A70FF3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20"/>
          <w:szCs w:val="20"/>
          <w:lang w:val="nb-NO"/>
        </w:rPr>
        <w:t>Deltakerne minnes om Sjøveisreglenes bestemmelser om vikeplikt for nyttetrafikken og andre fartøy eller båter som ikke kappseiler.</w:t>
      </w:r>
    </w:p>
    <w:p w14:paraId="7BFC514F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  <w:lang w:val="nb-NO"/>
        </w:rPr>
      </w:pPr>
    </w:p>
    <w:p w14:paraId="19C8483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nb-NO"/>
        </w:rPr>
      </w:pPr>
      <w:r w:rsidRPr="0040503D">
        <w:rPr>
          <w:rFonts w:eastAsia="Arial"/>
          <w:b/>
          <w:color w:val="000000"/>
          <w:sz w:val="23"/>
          <w:szCs w:val="23"/>
          <w:lang w:val="nb-NO"/>
        </w:rPr>
        <w:t>20 Forsikring</w:t>
      </w:r>
    </w:p>
    <w:p w14:paraId="33870F44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  <w:lang w:val="nb-NO"/>
        </w:rPr>
      </w:pPr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 xml:space="preserve">20.1 Hver deltagende båt skal være forsikret med gyldig ansvarsforsikring. </w:t>
      </w:r>
      <w:proofErr w:type="spellStart"/>
      <w:r w:rsidRPr="0040503D">
        <w:rPr>
          <w:rFonts w:ascii="Calibri" w:eastAsia="Calibri" w:hAnsi="Calibri" w:cs="Calibri"/>
          <w:color w:val="000000"/>
          <w:sz w:val="20"/>
          <w:szCs w:val="20"/>
          <w:lang w:val="nb-NO"/>
        </w:rPr>
        <w:t>Forsikringsbesvi</w:t>
      </w:r>
      <w:r w:rsidRPr="0040503D">
        <w:rPr>
          <w:sz w:val="20"/>
          <w:szCs w:val="20"/>
          <w:lang w:val="nb-NO"/>
        </w:rPr>
        <w:t>s</w:t>
      </w:r>
      <w:proofErr w:type="spellEnd"/>
      <w:r w:rsidRPr="0040503D">
        <w:rPr>
          <w:sz w:val="20"/>
          <w:szCs w:val="20"/>
          <w:lang w:val="nb-NO"/>
        </w:rPr>
        <w:t xml:space="preserve"> må kunne fremvises ved spørsmål fra arrangør</w:t>
      </w:r>
    </w:p>
    <w:p w14:paraId="5F6180C3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sz w:val="20"/>
          <w:szCs w:val="20"/>
          <w:lang w:val="nb-NO"/>
        </w:rPr>
      </w:pPr>
    </w:p>
    <w:p w14:paraId="3A95A99C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  <w:lang w:val="nb-NO"/>
        </w:rPr>
      </w:pPr>
      <w:r w:rsidRPr="0040503D">
        <w:rPr>
          <w:rFonts w:ascii="Calibri" w:eastAsia="Calibri" w:hAnsi="Calibri" w:cs="Calibri"/>
          <w:b/>
          <w:color w:val="000000"/>
          <w:sz w:val="28"/>
          <w:szCs w:val="28"/>
          <w:lang w:val="nb-NO"/>
        </w:rPr>
        <w:lastRenderedPageBreak/>
        <w:t>Regattakomite kan kalles opp på VHF kanal 77 eller ringes på Larvik Seilforenings regattatelefon 468 38 331 (bemannet kun under arrangementet)</w:t>
      </w:r>
    </w:p>
    <w:p w14:paraId="1A988750" w14:textId="77777777" w:rsidR="008F5F91" w:rsidRPr="0040503D" w:rsidRDefault="008F5F91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</w:p>
    <w:p w14:paraId="688BC008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36"/>
          <w:szCs w:val="36"/>
          <w:lang w:val="nb-NO"/>
        </w:rPr>
      </w:pPr>
      <w:r w:rsidRPr="0040503D">
        <w:rPr>
          <w:rFonts w:ascii="Calibri" w:eastAsia="Calibri" w:hAnsi="Calibri" w:cs="Calibri"/>
          <w:b/>
          <w:i/>
          <w:color w:val="000000"/>
          <w:sz w:val="36"/>
          <w:szCs w:val="36"/>
          <w:lang w:val="nb-NO"/>
        </w:rPr>
        <w:t xml:space="preserve">GOD </w:t>
      </w:r>
      <w:proofErr w:type="gramStart"/>
      <w:r w:rsidRPr="0040503D">
        <w:rPr>
          <w:rFonts w:ascii="Calibri" w:eastAsia="Calibri" w:hAnsi="Calibri" w:cs="Calibri"/>
          <w:b/>
          <w:i/>
          <w:color w:val="000000"/>
          <w:sz w:val="36"/>
          <w:szCs w:val="36"/>
          <w:lang w:val="nb-NO"/>
        </w:rPr>
        <w:t>SEILAS !!!</w:t>
      </w:r>
      <w:proofErr w:type="gramEnd"/>
    </w:p>
    <w:p w14:paraId="5452E70B" w14:textId="77777777" w:rsidR="008F5F91" w:rsidRPr="0040503D" w:rsidRDefault="00CA6123">
      <w:pPr>
        <w:rPr>
          <w:rFonts w:eastAsia="Arial"/>
          <w:sz w:val="28"/>
          <w:szCs w:val="28"/>
          <w:lang w:val="nb-NO"/>
        </w:rPr>
      </w:pPr>
      <w:r w:rsidRPr="0040503D">
        <w:rPr>
          <w:lang w:val="nb-NO"/>
        </w:rPr>
        <w:br w:type="page"/>
      </w:r>
    </w:p>
    <w:p w14:paraId="0B767FAB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color w:val="000000"/>
          <w:sz w:val="36"/>
          <w:szCs w:val="36"/>
          <w:lang w:val="nb-NO"/>
        </w:rPr>
        <w:lastRenderedPageBreak/>
        <w:t>Regattakart Larvik Seilforening</w:t>
      </w:r>
    </w:p>
    <w:p w14:paraId="5C0C8176" w14:textId="77777777" w:rsidR="008F5F91" w:rsidRPr="0040503D" w:rsidRDefault="00CA6123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i/>
          <w:color w:val="000000"/>
          <w:sz w:val="36"/>
          <w:szCs w:val="36"/>
          <w:lang w:val="nb-NO"/>
        </w:rPr>
      </w:pPr>
      <w:r w:rsidRPr="0040503D">
        <w:rPr>
          <w:rFonts w:eastAsia="Arial"/>
          <w:b/>
          <w:i/>
          <w:noProof/>
          <w:color w:val="000000"/>
          <w:sz w:val="36"/>
          <w:szCs w:val="36"/>
          <w:lang w:val="nb-NO"/>
        </w:rPr>
        <w:drawing>
          <wp:inline distT="0" distB="0" distL="0" distR="0" wp14:anchorId="63697E23" wp14:editId="6118EEA9">
            <wp:extent cx="5760720" cy="815213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F5F91" w:rsidRPr="0040503D">
      <w:footerReference w:type="default" r:id="rId14"/>
      <w:pgSz w:w="11906" w:h="16838"/>
      <w:pgMar w:top="1417" w:right="1417" w:bottom="1417" w:left="141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F1A9C" w14:textId="77777777" w:rsidR="00CA6123" w:rsidRDefault="00CA6123">
      <w:r>
        <w:separator/>
      </w:r>
    </w:p>
  </w:endnote>
  <w:endnote w:type="continuationSeparator" w:id="0">
    <w:p w14:paraId="4A7DDBCF" w14:textId="77777777" w:rsidR="00CA6123" w:rsidRDefault="00CA6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A2139" w14:textId="77777777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 w:rsidR="0040503D">
      <w:rPr>
        <w:noProof/>
        <w:color w:val="000000"/>
      </w:rPr>
      <w:t>1</w:t>
    </w:r>
    <w:r>
      <w:rPr>
        <w:color w:val="000000"/>
      </w:rPr>
      <w:fldChar w:fldCharType="end"/>
    </w:r>
  </w:p>
  <w:p w14:paraId="60F939B7" w14:textId="653A81D2" w:rsidR="008F5F91" w:rsidRDefault="00CA61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eastAsia="Arial"/>
        <w:color w:val="000000"/>
        <w:sz w:val="20"/>
        <w:szCs w:val="20"/>
      </w:rPr>
    </w:pPr>
    <w:r>
      <w:rPr>
        <w:rFonts w:eastAsia="Arial"/>
        <w:color w:val="000000"/>
        <w:sz w:val="20"/>
        <w:szCs w:val="20"/>
      </w:rPr>
      <w:t xml:space="preserve">Seilingsbestemmelser Sommerregatta/Olsok </w:t>
    </w:r>
    <w:r w:rsidR="00F30FBD">
      <w:rPr>
        <w:rFonts w:eastAsia="Arial"/>
        <w:color w:val="000000"/>
        <w:sz w:val="20"/>
        <w:szCs w:val="20"/>
      </w:rPr>
      <w:t>29</w:t>
    </w:r>
    <w:r>
      <w:rPr>
        <w:rFonts w:eastAsia="Arial"/>
        <w:color w:val="000000"/>
        <w:sz w:val="20"/>
        <w:szCs w:val="20"/>
      </w:rPr>
      <w:t>/7 202</w:t>
    </w:r>
    <w:r w:rsidR="00F30FBD">
      <w:rPr>
        <w:rFonts w:eastAsia="Arial"/>
        <w:color w:val="000000"/>
        <w:sz w:val="20"/>
        <w:szCs w:val="20"/>
      </w:rPr>
      <w:t>3</w:t>
    </w:r>
  </w:p>
  <w:p w14:paraId="5427F947" w14:textId="77777777" w:rsidR="008F5F91" w:rsidRDefault="008F5F9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88935" w14:textId="77777777" w:rsidR="00CA6123" w:rsidRDefault="00CA6123">
      <w:r>
        <w:separator/>
      </w:r>
    </w:p>
  </w:footnote>
  <w:footnote w:type="continuationSeparator" w:id="0">
    <w:p w14:paraId="49EE6FBB" w14:textId="77777777" w:rsidR="00CA6123" w:rsidRDefault="00CA61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5E22E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A0C3B0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E6D16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3C56BE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D7A0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368E62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240D4B0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060F3E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6655A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EC81DC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78B9"/>
    <w:multiLevelType w:val="multilevel"/>
    <w:tmpl w:val="0414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0265539"/>
    <w:multiLevelType w:val="multilevel"/>
    <w:tmpl w:val="0414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F136CD3"/>
    <w:multiLevelType w:val="multilevel"/>
    <w:tmpl w:val="04140023"/>
    <w:styleLink w:val="Artikkelavsnitt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8C9723A"/>
    <w:multiLevelType w:val="multilevel"/>
    <w:tmpl w:val="EFC62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84795843">
    <w:abstractNumId w:val="13"/>
  </w:num>
  <w:num w:numId="2" w16cid:durableId="1428579276">
    <w:abstractNumId w:val="10"/>
  </w:num>
  <w:num w:numId="3" w16cid:durableId="1134248635">
    <w:abstractNumId w:val="11"/>
  </w:num>
  <w:num w:numId="4" w16cid:durableId="682320875">
    <w:abstractNumId w:val="12"/>
  </w:num>
  <w:num w:numId="5" w16cid:durableId="1672440996">
    <w:abstractNumId w:val="8"/>
  </w:num>
  <w:num w:numId="6" w16cid:durableId="406415157">
    <w:abstractNumId w:val="3"/>
  </w:num>
  <w:num w:numId="7" w16cid:durableId="2017269922">
    <w:abstractNumId w:val="2"/>
  </w:num>
  <w:num w:numId="8" w16cid:durableId="737559592">
    <w:abstractNumId w:val="1"/>
  </w:num>
  <w:num w:numId="9" w16cid:durableId="739907584">
    <w:abstractNumId w:val="0"/>
  </w:num>
  <w:num w:numId="10" w16cid:durableId="2106610293">
    <w:abstractNumId w:val="9"/>
  </w:num>
  <w:num w:numId="11" w16cid:durableId="1191533285">
    <w:abstractNumId w:val="7"/>
  </w:num>
  <w:num w:numId="12" w16cid:durableId="1184587081">
    <w:abstractNumId w:val="6"/>
  </w:num>
  <w:num w:numId="13" w16cid:durableId="876508726">
    <w:abstractNumId w:val="5"/>
  </w:num>
  <w:num w:numId="14" w16cid:durableId="5287648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F91"/>
    <w:rsid w:val="0019157E"/>
    <w:rsid w:val="003F34B8"/>
    <w:rsid w:val="0040503D"/>
    <w:rsid w:val="006F11AF"/>
    <w:rsid w:val="008F5F91"/>
    <w:rsid w:val="00C61E17"/>
    <w:rsid w:val="00CA6123"/>
    <w:rsid w:val="00F3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A1E3"/>
  <w15:docId w15:val="{4B21B82E-555D-465D-9038-C77163B11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nb-NO" w:bidi="ar-SA"/>
      </w:rPr>
    </w:rPrDefault>
    <w:pPrDefault>
      <w:pPr>
        <w:shd w:val="clear" w:color="auto" w:fill="FFFFFF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0503D"/>
    <w:pPr>
      <w:shd w:val="clear" w:color="auto" w:fill="auto"/>
      <w:spacing w:after="0" w:line="240" w:lineRule="auto"/>
    </w:pPr>
    <w:rPr>
      <w:rFonts w:ascii="Arial" w:eastAsia="Times New Roman" w:hAnsi="Arial" w:cs="Arial"/>
      <w:bCs/>
      <w:lang w:val="sv-SE" w:eastAsia="en-US"/>
    </w:rPr>
  </w:style>
  <w:style w:type="paragraph" w:styleId="Overskrift1">
    <w:name w:val="heading 1"/>
    <w:basedOn w:val="Normal"/>
    <w:next w:val="Normal"/>
    <w:link w:val="Overskrift1Tegn"/>
    <w:rsid w:val="0040503D"/>
    <w:pPr>
      <w:keepNext/>
      <w:keepLines/>
      <w:spacing w:before="480"/>
      <w:outlineLvl w:val="0"/>
    </w:pPr>
    <w:rPr>
      <w:rFonts w:asciiTheme="majorHAnsi" w:eastAsiaTheme="majorEastAsia" w:hAnsiTheme="majorHAnsi"/>
      <w:b/>
      <w:bCs w:val="0"/>
      <w:sz w:val="32"/>
      <w:szCs w:val="28"/>
    </w:rPr>
  </w:style>
  <w:style w:type="paragraph" w:styleId="Overskrift2">
    <w:name w:val="heading 2"/>
    <w:basedOn w:val="Normal"/>
    <w:next w:val="Normal"/>
    <w:link w:val="Overskrift2Tegn"/>
    <w:semiHidden/>
    <w:unhideWhenUsed/>
    <w:rsid w:val="0040503D"/>
    <w:pPr>
      <w:keepNext/>
      <w:keepLines/>
      <w:spacing w:before="200"/>
      <w:outlineLvl w:val="1"/>
    </w:pPr>
    <w:rPr>
      <w:rFonts w:asciiTheme="majorHAnsi" w:eastAsiaTheme="majorEastAsia" w:hAnsiTheme="majorHAnsi"/>
      <w:b/>
      <w:bCs w:val="0"/>
      <w:i/>
      <w:sz w:val="28"/>
      <w:szCs w:val="26"/>
    </w:rPr>
  </w:style>
  <w:style w:type="paragraph" w:styleId="Overskrift3">
    <w:name w:val="heading 3"/>
    <w:basedOn w:val="Normal"/>
    <w:next w:val="Normal"/>
    <w:link w:val="Overskrift3Tegn"/>
    <w:unhideWhenUsed/>
    <w:rsid w:val="0040503D"/>
    <w:pPr>
      <w:keepNext/>
      <w:keepLines/>
      <w:spacing w:before="200"/>
      <w:outlineLvl w:val="2"/>
    </w:pPr>
    <w:rPr>
      <w:rFonts w:asciiTheme="majorHAnsi" w:eastAsiaTheme="majorEastAsia" w:hAnsiTheme="majorHAnsi"/>
      <w:b/>
      <w:bCs w:val="0"/>
      <w:sz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050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14413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40503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14413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40503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02D0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4050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02D0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40503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908379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40503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908379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rsid w:val="0040503D"/>
    <w:pPr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Normal"/>
    <w:uiPriority w:val="99"/>
    <w:unhideWhenUsed/>
    <w:rsid w:val="0040503D"/>
    <w:pPr>
      <w:ind w:left="283" w:hanging="283"/>
      <w:contextualSpacing/>
    </w:pPr>
  </w:style>
  <w:style w:type="paragraph" w:styleId="Bildetekst">
    <w:name w:val="caption"/>
    <w:basedOn w:val="Normal"/>
    <w:next w:val="Normal"/>
    <w:uiPriority w:val="35"/>
    <w:unhideWhenUsed/>
    <w:rsid w:val="0040503D"/>
    <w:pPr>
      <w:spacing w:after="200"/>
    </w:pPr>
    <w:rPr>
      <w:i/>
      <w:iCs/>
      <w:color w:val="EB6631" w:themeColor="text2"/>
      <w:sz w:val="18"/>
      <w:szCs w:val="18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Undertittel">
    <w:name w:val="Subtitle"/>
    <w:basedOn w:val="Normal"/>
    <w:next w:val="Normal"/>
    <w:link w:val="UndertittelTegn"/>
    <w:uiPriority w:val="11"/>
    <w:rsid w:val="0040503D"/>
    <w:pPr>
      <w:numPr>
        <w:ilvl w:val="1"/>
      </w:numPr>
      <w:spacing w:after="160"/>
    </w:pPr>
    <w:rPr>
      <w:rFonts w:eastAsiaTheme="minorEastAsia"/>
      <w:color w:val="AAA099" w:themeColor="text1" w:themeTint="A5"/>
      <w:spacing w:val="15"/>
    </w:rPr>
  </w:style>
  <w:style w:type="character" w:customStyle="1" w:styleId="ListLabel1">
    <w:name w:val="ListLabel 1"/>
    <w:rPr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Ingenliste"/>
  </w:style>
  <w:style w:type="character" w:styleId="Hyperkobling">
    <w:name w:val="Hyperlink"/>
    <w:basedOn w:val="Standardskriftforavsnitt"/>
    <w:uiPriority w:val="99"/>
    <w:unhideWhenUsed/>
    <w:rsid w:val="0040503D"/>
    <w:rPr>
      <w:color w:val="EB6631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paragraph" w:styleId="Bunntekst">
    <w:name w:val="footer"/>
    <w:basedOn w:val="Normal"/>
    <w:link w:val="BunntekstTegn"/>
    <w:uiPriority w:val="99"/>
    <w:unhideWhenUsed/>
    <w:rsid w:val="0040503D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0503D"/>
    <w:rPr>
      <w:rFonts w:ascii="Arial" w:eastAsia="Times New Roman" w:hAnsi="Arial" w:cs="Arial"/>
      <w:bCs/>
      <w:lang w:val="sv-SE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AE780E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40503D"/>
    <w:rPr>
      <w:color w:val="EB6631" w:themeColor="followedHyperlink"/>
      <w:u w:val="single"/>
    </w:rPr>
  </w:style>
  <w:style w:type="table" w:styleId="Tabellrutenett">
    <w:name w:val="Table Grid"/>
    <w:basedOn w:val="Vanligtabell"/>
    <w:uiPriority w:val="39"/>
    <w:rsid w:val="00E37C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10251"/>
    <w:pPr>
      <w:shd w:val="clear" w:color="auto" w:fill="auto"/>
      <w:autoSpaceDE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styleId="111111">
    <w:name w:val="Outline List 2"/>
    <w:basedOn w:val="Ingenliste"/>
    <w:uiPriority w:val="99"/>
    <w:semiHidden/>
    <w:unhideWhenUsed/>
    <w:rsid w:val="0040503D"/>
    <w:pPr>
      <w:numPr>
        <w:numId w:val="2"/>
      </w:numPr>
    </w:pPr>
  </w:style>
  <w:style w:type="numbering" w:styleId="1ai">
    <w:name w:val="Outline List 1"/>
    <w:basedOn w:val="Ingenliste"/>
    <w:uiPriority w:val="99"/>
    <w:semiHidden/>
    <w:unhideWhenUsed/>
    <w:rsid w:val="0040503D"/>
    <w:pPr>
      <w:numPr>
        <w:numId w:val="3"/>
      </w:numPr>
    </w:p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802D0C" w:themeColor="accent1" w:themeShade="7F"/>
      <w:lang w:val="sv-SE"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0503D"/>
    <w:rPr>
      <w:rFonts w:asciiTheme="majorHAnsi" w:eastAsiaTheme="majorEastAsia" w:hAnsiTheme="majorHAnsi" w:cstheme="majorBidi"/>
      <w:bCs/>
      <w:color w:val="908379" w:themeColor="text1" w:themeTint="D8"/>
      <w:sz w:val="21"/>
      <w:szCs w:val="21"/>
      <w:lang w:val="sv-SE"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908379" w:themeColor="text1" w:themeTint="D8"/>
      <w:sz w:val="21"/>
      <w:szCs w:val="21"/>
      <w:lang w:val="sv-SE" w:eastAsia="en-US"/>
    </w:rPr>
  </w:style>
  <w:style w:type="numbering" w:styleId="Artikkelavsnitt">
    <w:name w:val="Outline List 3"/>
    <w:basedOn w:val="Ingenliste"/>
    <w:uiPriority w:val="99"/>
    <w:semiHidden/>
    <w:unhideWhenUsed/>
    <w:rsid w:val="0040503D"/>
    <w:pPr>
      <w:numPr>
        <w:numId w:val="4"/>
      </w:numPr>
    </w:pPr>
  </w:style>
  <w:style w:type="paragraph" w:styleId="Avsenderadresse">
    <w:name w:val="envelope return"/>
    <w:basedOn w:val="Normal"/>
    <w:uiPriority w:val="99"/>
    <w:semiHidden/>
    <w:unhideWhenUsed/>
    <w:rsid w:val="0040503D"/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40503D"/>
  </w:style>
  <w:style w:type="paragraph" w:styleId="Blokktekst">
    <w:name w:val="Block Text"/>
    <w:basedOn w:val="Normal"/>
    <w:uiPriority w:val="99"/>
    <w:semiHidden/>
    <w:unhideWhenUsed/>
    <w:rsid w:val="0040503D"/>
    <w:pPr>
      <w:pBdr>
        <w:top w:val="single" w:sz="2" w:space="10" w:color="EB6631" w:themeColor="accent1" w:frame="1"/>
        <w:left w:val="single" w:sz="2" w:space="10" w:color="EB6631" w:themeColor="accent1" w:frame="1"/>
        <w:bottom w:val="single" w:sz="2" w:space="10" w:color="EB6631" w:themeColor="accent1" w:frame="1"/>
        <w:right w:val="single" w:sz="2" w:space="10" w:color="EB6631" w:themeColor="accent1" w:frame="1"/>
      </w:pBdr>
      <w:ind w:left="1152" w:right="1152"/>
    </w:pPr>
    <w:rPr>
      <w:rFonts w:eastAsiaTheme="minorEastAsia"/>
      <w:i/>
      <w:iCs/>
      <w:color w:val="EB6631" w:themeColor="accent1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503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503D"/>
    <w:rPr>
      <w:rFonts w:ascii="Segoe UI" w:eastAsia="Times New Roman" w:hAnsi="Segoe UI" w:cs="Segoe UI"/>
      <w:bCs/>
      <w:sz w:val="18"/>
      <w:szCs w:val="18"/>
      <w:lang w:val="sv-SE" w:eastAsia="en-US"/>
    </w:rPr>
  </w:style>
  <w:style w:type="character" w:styleId="Boktittel">
    <w:name w:val="Book Title"/>
    <w:basedOn w:val="Standardskriftforavsnitt"/>
    <w:uiPriority w:val="33"/>
    <w:rsid w:val="0040503D"/>
    <w:rPr>
      <w:b/>
      <w:bCs/>
      <w:i/>
      <w:iC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40503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40503D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40503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40503D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40503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4050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40503D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40503D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40503D"/>
    <w:rPr>
      <w:rFonts w:ascii="Arial" w:eastAsia="Times New Roman" w:hAnsi="Arial" w:cs="Arial"/>
      <w:bCs/>
      <w:sz w:val="16"/>
      <w:szCs w:val="16"/>
      <w:lang w:val="sv-SE" w:eastAsia="en-US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40503D"/>
  </w:style>
  <w:style w:type="character" w:customStyle="1" w:styleId="DatoTegn">
    <w:name w:val="Dato Tegn"/>
    <w:basedOn w:val="Standardskriftforavsnitt"/>
    <w:link w:val="Dato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40503D"/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40503D"/>
    <w:rPr>
      <w:rFonts w:ascii="Segoe UI" w:eastAsia="Times New Roman" w:hAnsi="Segoe UI" w:cs="Segoe UI"/>
      <w:bCs/>
      <w:sz w:val="16"/>
      <w:szCs w:val="16"/>
      <w:lang w:val="sv-SE" w:eastAsia="en-US"/>
    </w:rPr>
  </w:style>
  <w:style w:type="character" w:styleId="Emneknagg">
    <w:name w:val="Hashtag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table" w:styleId="Enkelttabell1">
    <w:name w:val="Table Simp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40503D"/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table" w:styleId="Fargerikliste">
    <w:name w:val="Colorful List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DEF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2F0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750" w:themeFill="accent2" w:themeFillShade="CC"/>
      </w:tcPr>
    </w:tblStylePr>
    <w:tblStylePr w:type="lastRow">
      <w:rPr>
        <w:b/>
        <w:bCs/>
        <w:color w:val="615750" w:themeColor="accent2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E9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3038" w:themeFill="accent4" w:themeFillShade="CC"/>
      </w:tcPr>
    </w:tblStylePr>
    <w:tblStylePr w:type="lastRow">
      <w:rPr>
        <w:b/>
        <w:bCs/>
        <w:color w:val="6D3038" w:themeColor="accent4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5E9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797A" w:themeFill="accent3" w:themeFillShade="CC"/>
      </w:tcPr>
    </w:tblStylePr>
    <w:tblStylePr w:type="lastRow">
      <w:rPr>
        <w:b/>
        <w:bCs/>
        <w:color w:val="2C797A" w:themeColor="accent3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9F9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BBBB" w:themeFill="accent6" w:themeFillShade="CC"/>
      </w:tcPr>
    </w:tblStylePr>
    <w:tblStylePr w:type="lastRow">
      <w:rPr>
        <w:b/>
        <w:bCs/>
        <w:color w:val="7BBBBB" w:themeColor="accent6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cPr>
      <w:shd w:val="clear" w:color="auto" w:fill="F7F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9C97" w:themeFill="accent5" w:themeFillShade="CC"/>
      </w:tcPr>
    </w:tblStylePr>
    <w:tblStylePr w:type="lastRow">
      <w:rPr>
        <w:b/>
        <w:bCs/>
        <w:color w:val="A59C97" w:themeColor="accent5" w:themeShade="CC"/>
      </w:rPr>
      <w:tblPr/>
      <w:tcPr>
        <w:tcBorders>
          <w:top w:val="single" w:sz="12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text1" w:themeShade="99"/>
          <w:insideV w:val="nil"/>
        </w:tcBorders>
        <w:shd w:val="clear" w:color="auto" w:fill="49413C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BEB6B0" w:themeFill="tex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360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360F" w:themeColor="accent1" w:themeShade="99"/>
          <w:insideV w:val="nil"/>
        </w:tcBorders>
        <w:shd w:val="clear" w:color="auto" w:fill="9B360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360F" w:themeFill="accent1" w:themeFillShade="99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5B298" w:themeFill="accent1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41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413C" w:themeColor="accent2" w:themeShade="99"/>
          <w:insideV w:val="nil"/>
        </w:tcBorders>
        <w:shd w:val="clear" w:color="auto" w:fill="4941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413C" w:themeFill="accent2" w:themeFillShade="99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BEB6B0" w:themeFill="accent2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893C47" w:themeColor="accent4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5A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5A5B" w:themeColor="accent3" w:themeShade="99"/>
          <w:insideV w:val="nil"/>
        </w:tcBorders>
        <w:shd w:val="clear" w:color="auto" w:fill="215A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5A5B" w:themeFill="accent3" w:themeFillShade="99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389899" w:themeColor="accent3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42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42A" w:themeColor="accent4" w:themeShade="99"/>
          <w:insideV w:val="nil"/>
        </w:tcBorders>
        <w:shd w:val="clear" w:color="auto" w:fill="52242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42A" w:themeFill="accent4" w:themeFillShade="99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CF929B" w:themeFill="accent4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AFD6D6" w:themeColor="accent6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E746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E746E" w:themeColor="accent5" w:themeShade="99"/>
          <w:insideV w:val="nil"/>
        </w:tcBorders>
        <w:shd w:val="clear" w:color="auto" w:fill="7E746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746E" w:themeFill="accent5" w:themeFillShade="99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4E1E0" w:themeFill="accent5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24" w:space="0" w:color="CAC5C2" w:themeColor="accent5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9A9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9A9A" w:themeColor="accent6" w:themeShade="99"/>
          <w:insideV w:val="nil"/>
        </w:tcBorders>
        <w:shd w:val="clear" w:color="auto" w:fill="4F9A9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9A9A" w:themeFill="accent6" w:themeFillShade="99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7EAEA" w:themeFill="accent6" w:themeFillTint="7F"/>
      </w:tcPr>
    </w:tblStylePr>
    <w:tblStylePr w:type="neCell">
      <w:rPr>
        <w:color w:val="7A6E65" w:themeColor="text1"/>
      </w:rPr>
    </w:tblStylePr>
    <w:tblStylePr w:type="nwCell">
      <w:rPr>
        <w:color w:val="7A6E65" w:themeColor="text1"/>
      </w:rPr>
    </w:tblStylePr>
  </w:style>
  <w:style w:type="table" w:styleId="Fargeriktrutenett">
    <w:name w:val="Colorful Grid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</w:rPr>
      <w:tblPr/>
      <w:tcPr>
        <w:shd w:val="clear" w:color="auto" w:fill="CBC4C0" w:themeFill="tex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text1" w:themeFillShade="BF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</w:rPr>
      <w:tblPr/>
      <w:tcPr>
        <w:shd w:val="clear" w:color="auto" w:fill="F7C1AC" w:themeFill="accent1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F7C1A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14413" w:themeFill="accent1" w:themeFillShade="BF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</w:rPr>
      <w:tblPr/>
      <w:tcPr>
        <w:shd w:val="clear" w:color="auto" w:fill="CBC4C0" w:themeFill="accent2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CBC4C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B524B" w:themeFill="accent2" w:themeFillShade="BF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</w:rPr>
      <w:tblPr/>
      <w:tcPr>
        <w:shd w:val="clear" w:color="auto" w:fill="A6DEDE" w:themeFill="accent3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A6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A7172" w:themeFill="accent3" w:themeFillShade="BF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</w:rPr>
      <w:tblPr/>
      <w:tcPr>
        <w:shd w:val="clear" w:color="auto" w:fill="D8A7AE" w:themeFill="accent4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8A7A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62D35" w:themeFill="accent4" w:themeFillShade="BF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</w:rPr>
      <w:tblPr/>
      <w:tcPr>
        <w:shd w:val="clear" w:color="auto" w:fill="E9E7E6" w:themeFill="accent5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E9E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B928C" w:themeFill="accent5" w:themeFillShade="BF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</w:rPr>
      <w:tblPr/>
      <w:tcPr>
        <w:shd w:val="clear" w:color="auto" w:fill="DEEEEE" w:themeFill="accent6" w:themeFillTint="66"/>
      </w:tcPr>
    </w:tblStylePr>
    <w:tblStylePr w:type="lastRow">
      <w:rPr>
        <w:b/>
        <w:bCs/>
        <w:color w:val="7A6E65" w:themeColor="text1"/>
      </w:rPr>
      <w:tblPr/>
      <w:tcPr>
        <w:shd w:val="clear" w:color="auto" w:fill="DEEEE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B5B5" w:themeFill="accent6" w:themeFillShade="BF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paragraph" w:styleId="Figurliste">
    <w:name w:val="table of figures"/>
    <w:basedOn w:val="Normal"/>
    <w:next w:val="Normal"/>
    <w:uiPriority w:val="99"/>
    <w:semiHidden/>
    <w:unhideWhenUsed/>
    <w:rsid w:val="0040503D"/>
  </w:style>
  <w:style w:type="character" w:styleId="Fotnotereferanse">
    <w:name w:val="foot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40503D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Hilsen">
    <w:name w:val="Closing"/>
    <w:basedOn w:val="Normal"/>
    <w:link w:val="HilsenTegn"/>
    <w:uiPriority w:val="99"/>
    <w:semiHidden/>
    <w:unhideWhenUsed/>
    <w:rsid w:val="0040503D"/>
    <w:pPr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40503D"/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40503D"/>
    <w:rPr>
      <w:rFonts w:ascii="Arial" w:eastAsia="Times New Roman" w:hAnsi="Arial" w:cs="Arial"/>
      <w:bCs/>
      <w:i/>
      <w:iCs/>
      <w:lang w:val="sv-SE" w:eastAsia="en-US"/>
    </w:rPr>
  </w:style>
  <w:style w:type="character" w:styleId="HTML-akronym">
    <w:name w:val="HTML Acronym"/>
    <w:basedOn w:val="Standardskriftforavsnitt"/>
    <w:uiPriority w:val="99"/>
    <w:semiHidden/>
    <w:unhideWhenUsed/>
    <w:rsid w:val="0040503D"/>
  </w:style>
  <w:style w:type="character" w:styleId="HTML-definisjon">
    <w:name w:val="HTML Definition"/>
    <w:basedOn w:val="Standardskriftforavsnitt"/>
    <w:uiPriority w:val="99"/>
    <w:semiHidden/>
    <w:unhideWhenUsed/>
    <w:rsid w:val="0040503D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40503D"/>
    <w:rPr>
      <w:rFonts w:ascii="Consolas" w:hAnsi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40503D"/>
    <w:rPr>
      <w:rFonts w:ascii="Consolas" w:eastAsia="Times New Roman" w:hAnsi="Consolas" w:cs="Arial"/>
      <w:bCs/>
      <w:sz w:val="20"/>
      <w:szCs w:val="20"/>
      <w:lang w:val="sv-SE" w:eastAsia="en-US"/>
    </w:rPr>
  </w:style>
  <w:style w:type="character" w:styleId="HTML-kode">
    <w:name w:val="HTML Code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40503D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40503D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40503D"/>
    <w:rPr>
      <w:i/>
      <w:iCs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40503D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40503D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40503D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40503D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40503D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40503D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40503D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40503D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40503D"/>
    <w:pPr>
      <w:ind w:left="2160" w:hanging="240"/>
    </w:pPr>
  </w:style>
  <w:style w:type="paragraph" w:styleId="Ingenmellomrom">
    <w:name w:val="No Spacing"/>
    <w:uiPriority w:val="1"/>
    <w:rsid w:val="0040503D"/>
    <w:pPr>
      <w:shd w:val="clear" w:color="auto" w:fill="auto"/>
      <w:spacing w:after="0" w:line="240" w:lineRule="auto"/>
    </w:pPr>
    <w:rPr>
      <w:rFonts w:asciiTheme="minorHAnsi" w:eastAsiaTheme="minorHAnsi" w:hAnsiTheme="minorHAnsi" w:cstheme="minorBidi"/>
      <w:sz w:val="24"/>
      <w:lang w:val="sv-SE" w:eastAsia="en-US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40503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40503D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40503D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40503D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40503D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40503D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40503D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40503D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40503D"/>
    <w:pPr>
      <w:spacing w:after="100"/>
      <w:ind w:left="192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40503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40503D"/>
    <w:pPr>
      <w:ind w:left="240" w:hanging="24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40503D"/>
    <w:pPr>
      <w:spacing w:before="120"/>
    </w:pPr>
    <w:rPr>
      <w:rFonts w:asciiTheme="majorHAnsi" w:eastAsiaTheme="majorEastAsia" w:hAnsiTheme="majorHAnsi" w:cstheme="majorBidi"/>
      <w:b/>
      <w:bCs w:val="0"/>
      <w:szCs w:val="24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40503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40503D"/>
    <w:rPr>
      <w:b/>
      <w:bCs w:val="0"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40503D"/>
    <w:rPr>
      <w:rFonts w:ascii="Arial" w:eastAsia="Times New Roman" w:hAnsi="Arial" w:cs="Arial"/>
      <w:b/>
      <w:bCs w:val="0"/>
      <w:sz w:val="20"/>
      <w:szCs w:val="20"/>
      <w:lang w:val="sv-SE" w:eastAsia="en-US"/>
    </w:rPr>
  </w:style>
  <w:style w:type="paragraph" w:styleId="Konvoluttadresse">
    <w:name w:val="envelope address"/>
    <w:basedOn w:val="Normal"/>
    <w:uiPriority w:val="99"/>
    <w:semiHidden/>
    <w:unhideWhenUsed/>
    <w:rsid w:val="0040503D"/>
    <w:pPr>
      <w:framePr w:w="7938" w:h="1984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40503D"/>
  </w:style>
  <w:style w:type="paragraph" w:styleId="Liste-forts">
    <w:name w:val="List Continue"/>
    <w:basedOn w:val="Normal"/>
    <w:uiPriority w:val="99"/>
    <w:semiHidden/>
    <w:unhideWhenUsed/>
    <w:rsid w:val="0040503D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40503D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40503D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40503D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40503D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40503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40503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40503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40503D"/>
    <w:pPr>
      <w:ind w:left="1415" w:hanging="283"/>
      <w:contextualSpacing/>
    </w:pPr>
  </w:style>
  <w:style w:type="paragraph" w:styleId="Listeavsnitt">
    <w:name w:val="List Paragraph"/>
    <w:basedOn w:val="Normal"/>
    <w:uiPriority w:val="34"/>
    <w:rsid w:val="0040503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2">
    <w:name w:val="List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bottom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bottom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bottom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bottom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bottom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bottom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bottom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3">
    <w:name w:val="List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text1"/>
        <w:left w:val="single" w:sz="4" w:space="0" w:color="7A6E65" w:themeColor="text1"/>
        <w:bottom w:val="single" w:sz="4" w:space="0" w:color="7A6E65" w:themeColor="text1"/>
        <w:right w:val="single" w:sz="4" w:space="0" w:color="7A6E65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text1"/>
          <w:right w:val="single" w:sz="4" w:space="0" w:color="7A6E65" w:themeColor="text1"/>
        </w:tcBorders>
      </w:tcPr>
    </w:tblStylePr>
    <w:tblStylePr w:type="band1Horz">
      <w:tblPr/>
      <w:tcPr>
        <w:tcBorders>
          <w:top w:val="single" w:sz="4" w:space="0" w:color="7A6E65" w:themeColor="text1"/>
          <w:bottom w:val="single" w:sz="4" w:space="0" w:color="7A6E65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text1"/>
          <w:left w:val="nil"/>
        </w:tcBorders>
      </w:tcPr>
    </w:tblStylePr>
    <w:tblStylePr w:type="swCell">
      <w:tblPr/>
      <w:tcPr>
        <w:tcBorders>
          <w:top w:val="double" w:sz="4" w:space="0" w:color="7A6E65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B6631" w:themeColor="accent1"/>
        <w:left w:val="single" w:sz="4" w:space="0" w:color="EB6631" w:themeColor="accent1"/>
        <w:bottom w:val="single" w:sz="4" w:space="0" w:color="EB6631" w:themeColor="accent1"/>
        <w:right w:val="single" w:sz="4" w:space="0" w:color="EB66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6631" w:themeColor="accent1"/>
          <w:right w:val="single" w:sz="4" w:space="0" w:color="EB6631" w:themeColor="accent1"/>
        </w:tcBorders>
      </w:tcPr>
    </w:tblStylePr>
    <w:tblStylePr w:type="band1Horz">
      <w:tblPr/>
      <w:tcPr>
        <w:tcBorders>
          <w:top w:val="single" w:sz="4" w:space="0" w:color="EB6631" w:themeColor="accent1"/>
          <w:bottom w:val="single" w:sz="4" w:space="0" w:color="EB66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6631" w:themeColor="accent1"/>
          <w:left w:val="nil"/>
        </w:tcBorders>
      </w:tcPr>
    </w:tblStylePr>
    <w:tblStylePr w:type="swCell">
      <w:tblPr/>
      <w:tcPr>
        <w:tcBorders>
          <w:top w:val="double" w:sz="4" w:space="0" w:color="EB6631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6E65" w:themeColor="accent2"/>
        <w:left w:val="single" w:sz="4" w:space="0" w:color="7A6E65" w:themeColor="accent2"/>
        <w:bottom w:val="single" w:sz="4" w:space="0" w:color="7A6E65" w:themeColor="accent2"/>
        <w:right w:val="single" w:sz="4" w:space="0" w:color="7A6E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E65" w:themeColor="accent2"/>
          <w:right w:val="single" w:sz="4" w:space="0" w:color="7A6E65" w:themeColor="accent2"/>
        </w:tcBorders>
      </w:tcPr>
    </w:tblStylePr>
    <w:tblStylePr w:type="band1Horz">
      <w:tblPr/>
      <w:tcPr>
        <w:tcBorders>
          <w:top w:val="single" w:sz="4" w:space="0" w:color="7A6E65" w:themeColor="accent2"/>
          <w:bottom w:val="single" w:sz="4" w:space="0" w:color="7A6E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E65" w:themeColor="accent2"/>
          <w:left w:val="nil"/>
        </w:tcBorders>
      </w:tcPr>
    </w:tblStylePr>
    <w:tblStylePr w:type="swCell">
      <w:tblPr/>
      <w:tcPr>
        <w:tcBorders>
          <w:top w:val="double" w:sz="4" w:space="0" w:color="7A6E65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389899" w:themeColor="accent3"/>
        <w:left w:val="single" w:sz="4" w:space="0" w:color="389899" w:themeColor="accent3"/>
        <w:bottom w:val="single" w:sz="4" w:space="0" w:color="389899" w:themeColor="accent3"/>
        <w:right w:val="single" w:sz="4" w:space="0" w:color="3898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89899" w:themeColor="accent3"/>
          <w:right w:val="single" w:sz="4" w:space="0" w:color="389899" w:themeColor="accent3"/>
        </w:tcBorders>
      </w:tcPr>
    </w:tblStylePr>
    <w:tblStylePr w:type="band1Horz">
      <w:tblPr/>
      <w:tcPr>
        <w:tcBorders>
          <w:top w:val="single" w:sz="4" w:space="0" w:color="389899" w:themeColor="accent3"/>
          <w:bottom w:val="single" w:sz="4" w:space="0" w:color="3898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89899" w:themeColor="accent3"/>
          <w:left w:val="nil"/>
        </w:tcBorders>
      </w:tcPr>
    </w:tblStylePr>
    <w:tblStylePr w:type="swCell">
      <w:tblPr/>
      <w:tcPr>
        <w:tcBorders>
          <w:top w:val="double" w:sz="4" w:space="0" w:color="3898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893C47" w:themeColor="accent4"/>
        <w:left w:val="single" w:sz="4" w:space="0" w:color="893C47" w:themeColor="accent4"/>
        <w:bottom w:val="single" w:sz="4" w:space="0" w:color="893C47" w:themeColor="accent4"/>
        <w:right w:val="single" w:sz="4" w:space="0" w:color="893C4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3C47" w:themeColor="accent4"/>
          <w:right w:val="single" w:sz="4" w:space="0" w:color="893C47" w:themeColor="accent4"/>
        </w:tcBorders>
      </w:tcPr>
    </w:tblStylePr>
    <w:tblStylePr w:type="band1Horz">
      <w:tblPr/>
      <w:tcPr>
        <w:tcBorders>
          <w:top w:val="single" w:sz="4" w:space="0" w:color="893C47" w:themeColor="accent4"/>
          <w:bottom w:val="single" w:sz="4" w:space="0" w:color="893C4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3C47" w:themeColor="accent4"/>
          <w:left w:val="nil"/>
        </w:tcBorders>
      </w:tcPr>
    </w:tblStylePr>
    <w:tblStylePr w:type="swCell">
      <w:tblPr/>
      <w:tcPr>
        <w:tcBorders>
          <w:top w:val="double" w:sz="4" w:space="0" w:color="893C4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AC5C2" w:themeColor="accent5"/>
        <w:left w:val="single" w:sz="4" w:space="0" w:color="CAC5C2" w:themeColor="accent5"/>
        <w:bottom w:val="single" w:sz="4" w:space="0" w:color="CAC5C2" w:themeColor="accent5"/>
        <w:right w:val="single" w:sz="4" w:space="0" w:color="CAC5C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AC5C2" w:themeColor="accent5"/>
          <w:right w:val="single" w:sz="4" w:space="0" w:color="CAC5C2" w:themeColor="accent5"/>
        </w:tcBorders>
      </w:tcPr>
    </w:tblStylePr>
    <w:tblStylePr w:type="band1Horz">
      <w:tblPr/>
      <w:tcPr>
        <w:tcBorders>
          <w:top w:val="single" w:sz="4" w:space="0" w:color="CAC5C2" w:themeColor="accent5"/>
          <w:bottom w:val="single" w:sz="4" w:space="0" w:color="CAC5C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AC5C2" w:themeColor="accent5"/>
          <w:left w:val="nil"/>
        </w:tcBorders>
      </w:tcPr>
    </w:tblStylePr>
    <w:tblStylePr w:type="swCell">
      <w:tblPr/>
      <w:tcPr>
        <w:tcBorders>
          <w:top w:val="double" w:sz="4" w:space="0" w:color="CAC5C2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FD6D6" w:themeColor="accent6"/>
        <w:left w:val="single" w:sz="4" w:space="0" w:color="AFD6D6" w:themeColor="accent6"/>
        <w:bottom w:val="single" w:sz="4" w:space="0" w:color="AFD6D6" w:themeColor="accent6"/>
        <w:right w:val="single" w:sz="4" w:space="0" w:color="AFD6D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D6D6" w:themeColor="accent6"/>
          <w:right w:val="single" w:sz="4" w:space="0" w:color="AFD6D6" w:themeColor="accent6"/>
        </w:tcBorders>
      </w:tcPr>
    </w:tblStylePr>
    <w:tblStylePr w:type="band1Horz">
      <w:tblPr/>
      <w:tcPr>
        <w:tcBorders>
          <w:top w:val="single" w:sz="4" w:space="0" w:color="AFD6D6" w:themeColor="accent6"/>
          <w:bottom w:val="single" w:sz="4" w:space="0" w:color="AFD6D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D6D6" w:themeColor="accent6"/>
          <w:left w:val="nil"/>
        </w:tcBorders>
      </w:tcPr>
    </w:tblStylePr>
    <w:tblStylePr w:type="swCell">
      <w:tblPr/>
      <w:tcPr>
        <w:tcBorders>
          <w:top w:val="double" w:sz="4" w:space="0" w:color="AFD6D6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text1"/>
        <w:left w:val="single" w:sz="24" w:space="0" w:color="7A6E65" w:themeColor="text1"/>
        <w:bottom w:val="single" w:sz="24" w:space="0" w:color="7A6E65" w:themeColor="text1"/>
        <w:right w:val="single" w:sz="24" w:space="0" w:color="7A6E65" w:themeColor="text1"/>
      </w:tblBorders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6631" w:themeColor="accent1"/>
        <w:left w:val="single" w:sz="24" w:space="0" w:color="EB6631" w:themeColor="accent1"/>
        <w:bottom w:val="single" w:sz="24" w:space="0" w:color="EB6631" w:themeColor="accent1"/>
        <w:right w:val="single" w:sz="24" w:space="0" w:color="EB6631" w:themeColor="accent1"/>
      </w:tblBorders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E65" w:themeColor="accent2"/>
        <w:left w:val="single" w:sz="24" w:space="0" w:color="7A6E65" w:themeColor="accent2"/>
        <w:bottom w:val="single" w:sz="24" w:space="0" w:color="7A6E65" w:themeColor="accent2"/>
        <w:right w:val="single" w:sz="24" w:space="0" w:color="7A6E65" w:themeColor="accent2"/>
      </w:tblBorders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89899" w:themeColor="accent3"/>
        <w:left w:val="single" w:sz="24" w:space="0" w:color="389899" w:themeColor="accent3"/>
        <w:bottom w:val="single" w:sz="24" w:space="0" w:color="389899" w:themeColor="accent3"/>
        <w:right w:val="single" w:sz="24" w:space="0" w:color="389899" w:themeColor="accent3"/>
      </w:tblBorders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3C47" w:themeColor="accent4"/>
        <w:left w:val="single" w:sz="24" w:space="0" w:color="893C47" w:themeColor="accent4"/>
        <w:bottom w:val="single" w:sz="24" w:space="0" w:color="893C47" w:themeColor="accent4"/>
        <w:right w:val="single" w:sz="24" w:space="0" w:color="893C47" w:themeColor="accent4"/>
      </w:tblBorders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AC5C2" w:themeColor="accent5"/>
        <w:left w:val="single" w:sz="24" w:space="0" w:color="CAC5C2" w:themeColor="accent5"/>
        <w:bottom w:val="single" w:sz="24" w:space="0" w:color="CAC5C2" w:themeColor="accent5"/>
        <w:right w:val="single" w:sz="24" w:space="0" w:color="CAC5C2" w:themeColor="accent5"/>
      </w:tblBorders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FD6D6" w:themeColor="accent6"/>
        <w:left w:val="single" w:sz="24" w:space="0" w:color="AFD6D6" w:themeColor="accent6"/>
        <w:bottom w:val="single" w:sz="24" w:space="0" w:color="AFD6D6" w:themeColor="accent6"/>
        <w:right w:val="single" w:sz="24" w:space="0" w:color="AFD6D6" w:themeColor="accent6"/>
      </w:tblBorders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7A6E65" w:themeColor="text1"/>
        <w:bottom w:val="single" w:sz="4" w:space="0" w:color="7A6E65" w:themeColor="text1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EB6631" w:themeColor="accent1"/>
        <w:bottom w:val="single" w:sz="4" w:space="0" w:color="EB663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B663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7A6E65" w:themeColor="accent2"/>
        <w:bottom w:val="single" w:sz="4" w:space="0" w:color="7A6E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6E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389899" w:themeColor="accent3"/>
        <w:bottom w:val="single" w:sz="4" w:space="0" w:color="3898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898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893C47" w:themeColor="accent4"/>
        <w:bottom w:val="single" w:sz="4" w:space="0" w:color="893C4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93C4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CAC5C2" w:themeColor="accent5"/>
        <w:bottom w:val="single" w:sz="4" w:space="0" w:color="CAC5C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C5C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AFD6D6" w:themeColor="accent6"/>
        <w:bottom w:val="single" w:sz="4" w:space="0" w:color="AFD6D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FD6D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663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663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663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663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E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E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E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E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898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898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898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898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3C4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3C4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3C4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3C4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AC5C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AC5C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AC5C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AC5C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FD6D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FD6D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FD6D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FD6D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text1" w:themeShade="BF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text1"/>
          <w:left w:val="nil"/>
          <w:bottom w:val="single" w:sz="8" w:space="0" w:color="7A6E65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631" w:themeColor="accent1"/>
          <w:left w:val="nil"/>
          <w:bottom w:val="single" w:sz="8" w:space="0" w:color="EB66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E65" w:themeColor="accent2"/>
          <w:left w:val="nil"/>
          <w:bottom w:val="single" w:sz="8" w:space="0" w:color="7A6E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89899" w:themeColor="accent3"/>
          <w:left w:val="nil"/>
          <w:bottom w:val="single" w:sz="8" w:space="0" w:color="3898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3C47" w:themeColor="accent4"/>
          <w:left w:val="nil"/>
          <w:bottom w:val="single" w:sz="8" w:space="0" w:color="893C4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AC5C2" w:themeColor="accent5"/>
          <w:left w:val="nil"/>
          <w:bottom w:val="single" w:sz="8" w:space="0" w:color="CAC5C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FD6D6" w:themeColor="accent6"/>
          <w:left w:val="nil"/>
          <w:bottom w:val="single" w:sz="8" w:space="0" w:color="AFD6D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</w:style>
  <w:style w:type="table" w:styleId="Lystrutenett">
    <w:name w:val="Light Grid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1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H w:val="nil"/>
          <w:insideV w:val="single" w:sz="8" w:space="0" w:color="7A6E65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</w:tcPr>
    </w:tblStylePr>
    <w:tblStylePr w:type="band1Vert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  <w:shd w:val="clear" w:color="auto" w:fill="DFDAD8" w:themeFill="text1" w:themeFillTint="3F"/>
      </w:tcPr>
    </w:tblStylePr>
    <w:tblStylePr w:type="band2Horz">
      <w:tblPr/>
      <w:tcPr>
        <w:tcBorders>
          <w:top w:val="single" w:sz="8" w:space="0" w:color="7A6E65" w:themeColor="text1"/>
          <w:left w:val="single" w:sz="8" w:space="0" w:color="7A6E65" w:themeColor="text1"/>
          <w:bottom w:val="single" w:sz="8" w:space="0" w:color="7A6E65" w:themeColor="text1"/>
          <w:right w:val="single" w:sz="8" w:space="0" w:color="7A6E65" w:themeColor="text1"/>
          <w:insideV w:val="single" w:sz="8" w:space="0" w:color="7A6E65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1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H w:val="nil"/>
          <w:insideV w:val="single" w:sz="8" w:space="0" w:color="EB66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</w:tcPr>
    </w:tblStylePr>
    <w:tblStylePr w:type="band1Vert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  <w:shd w:val="clear" w:color="auto" w:fill="FAD8CB" w:themeFill="accent1" w:themeFillTint="3F"/>
      </w:tcPr>
    </w:tblStylePr>
    <w:tblStylePr w:type="band2Horz">
      <w:tblPr/>
      <w:tcPr>
        <w:tcBorders>
          <w:top w:val="single" w:sz="8" w:space="0" w:color="EB6631" w:themeColor="accent1"/>
          <w:left w:val="single" w:sz="8" w:space="0" w:color="EB6631" w:themeColor="accent1"/>
          <w:bottom w:val="single" w:sz="8" w:space="0" w:color="EB6631" w:themeColor="accent1"/>
          <w:right w:val="single" w:sz="8" w:space="0" w:color="EB6631" w:themeColor="accent1"/>
          <w:insideV w:val="single" w:sz="8" w:space="0" w:color="EB6631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1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H w:val="nil"/>
          <w:insideV w:val="single" w:sz="8" w:space="0" w:color="7A6E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</w:tcPr>
    </w:tblStylePr>
    <w:tblStylePr w:type="band1Vert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  <w:shd w:val="clear" w:color="auto" w:fill="DFDAD8" w:themeFill="accent2" w:themeFillTint="3F"/>
      </w:tcPr>
    </w:tblStylePr>
    <w:tblStylePr w:type="band2Horz">
      <w:tblPr/>
      <w:tcPr>
        <w:tcBorders>
          <w:top w:val="single" w:sz="8" w:space="0" w:color="7A6E65" w:themeColor="accent2"/>
          <w:left w:val="single" w:sz="8" w:space="0" w:color="7A6E65" w:themeColor="accent2"/>
          <w:bottom w:val="single" w:sz="8" w:space="0" w:color="7A6E65" w:themeColor="accent2"/>
          <w:right w:val="single" w:sz="8" w:space="0" w:color="7A6E65" w:themeColor="accent2"/>
          <w:insideV w:val="single" w:sz="8" w:space="0" w:color="7A6E65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1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H w:val="nil"/>
          <w:insideV w:val="single" w:sz="8" w:space="0" w:color="3898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</w:tcPr>
    </w:tblStylePr>
    <w:tblStylePr w:type="band1Vert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  <w:shd w:val="clear" w:color="auto" w:fill="C8EAEB" w:themeFill="accent3" w:themeFillTint="3F"/>
      </w:tcPr>
    </w:tblStylePr>
    <w:tblStylePr w:type="band2Horz">
      <w:tblPr/>
      <w:tcPr>
        <w:tcBorders>
          <w:top w:val="single" w:sz="8" w:space="0" w:color="389899" w:themeColor="accent3"/>
          <w:left w:val="single" w:sz="8" w:space="0" w:color="389899" w:themeColor="accent3"/>
          <w:bottom w:val="single" w:sz="8" w:space="0" w:color="389899" w:themeColor="accent3"/>
          <w:right w:val="single" w:sz="8" w:space="0" w:color="389899" w:themeColor="accent3"/>
          <w:insideV w:val="single" w:sz="8" w:space="0" w:color="38989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1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H w:val="nil"/>
          <w:insideV w:val="single" w:sz="8" w:space="0" w:color="893C4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</w:tcPr>
    </w:tblStylePr>
    <w:tblStylePr w:type="band1Vert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  <w:shd w:val="clear" w:color="auto" w:fill="E7C9CD" w:themeFill="accent4" w:themeFillTint="3F"/>
      </w:tcPr>
    </w:tblStylePr>
    <w:tblStylePr w:type="band2Horz">
      <w:tblPr/>
      <w:tcPr>
        <w:tcBorders>
          <w:top w:val="single" w:sz="8" w:space="0" w:color="893C47" w:themeColor="accent4"/>
          <w:left w:val="single" w:sz="8" w:space="0" w:color="893C47" w:themeColor="accent4"/>
          <w:bottom w:val="single" w:sz="8" w:space="0" w:color="893C47" w:themeColor="accent4"/>
          <w:right w:val="single" w:sz="8" w:space="0" w:color="893C47" w:themeColor="accent4"/>
          <w:insideV w:val="single" w:sz="8" w:space="0" w:color="893C4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1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H w:val="nil"/>
          <w:insideV w:val="single" w:sz="8" w:space="0" w:color="CAC5C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</w:tcPr>
    </w:tblStylePr>
    <w:tblStylePr w:type="band1Vert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  <w:shd w:val="clear" w:color="auto" w:fill="F1F0EF" w:themeFill="accent5" w:themeFillTint="3F"/>
      </w:tcPr>
    </w:tblStylePr>
    <w:tblStylePr w:type="band2Horz">
      <w:tblPr/>
      <w:tcPr>
        <w:tcBorders>
          <w:top w:val="single" w:sz="8" w:space="0" w:color="CAC5C2" w:themeColor="accent5"/>
          <w:left w:val="single" w:sz="8" w:space="0" w:color="CAC5C2" w:themeColor="accent5"/>
          <w:bottom w:val="single" w:sz="8" w:space="0" w:color="CAC5C2" w:themeColor="accent5"/>
          <w:right w:val="single" w:sz="8" w:space="0" w:color="CAC5C2" w:themeColor="accent5"/>
          <w:insideV w:val="single" w:sz="8" w:space="0" w:color="CAC5C2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1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H w:val="nil"/>
          <w:insideV w:val="single" w:sz="8" w:space="0" w:color="AFD6D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</w:tcPr>
    </w:tblStylePr>
    <w:tblStylePr w:type="band1Vert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  <w:shd w:val="clear" w:color="auto" w:fill="EBF4F4" w:themeFill="accent6" w:themeFillTint="3F"/>
      </w:tcPr>
    </w:tblStylePr>
    <w:tblStylePr w:type="band2Horz">
      <w:tblPr/>
      <w:tcPr>
        <w:tcBorders>
          <w:top w:val="single" w:sz="8" w:space="0" w:color="AFD6D6" w:themeColor="accent6"/>
          <w:left w:val="single" w:sz="8" w:space="0" w:color="AFD6D6" w:themeColor="accent6"/>
          <w:bottom w:val="single" w:sz="8" w:space="0" w:color="AFD6D6" w:themeColor="accent6"/>
          <w:right w:val="single" w:sz="8" w:space="0" w:color="AFD6D6" w:themeColor="accent6"/>
          <w:insideV w:val="single" w:sz="8" w:space="0" w:color="AFD6D6" w:themeColor="accent6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40503D"/>
    <w:pPr>
      <w:shd w:val="clear" w:color="auto" w:fill="auto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Theme="minorHAnsi" w:hAnsi="Consolas" w:cstheme="minorBidi"/>
      <w:sz w:val="20"/>
      <w:szCs w:val="20"/>
      <w:lang w:val="sv-SE" w:eastAsia="en-US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40503D"/>
    <w:rPr>
      <w:rFonts w:ascii="Consolas" w:eastAsiaTheme="minorHAnsi" w:hAnsi="Consolas" w:cstheme="minorBidi"/>
      <w:sz w:val="20"/>
      <w:szCs w:val="20"/>
      <w:lang w:val="sv-SE" w:eastAsia="en-US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40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40503D"/>
    <w:rPr>
      <w:rFonts w:asciiTheme="majorHAnsi" w:eastAsiaTheme="majorEastAsia" w:hAnsiTheme="majorHAnsi" w:cstheme="majorBidi"/>
      <w:bCs/>
      <w:szCs w:val="24"/>
      <w:shd w:val="pct20" w:color="auto" w:fill="auto"/>
      <w:lang w:val="sv-SE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40503D"/>
    <w:rPr>
      <w:sz w:val="16"/>
      <w:szCs w:val="16"/>
    </w:rPr>
  </w:style>
  <w:style w:type="table" w:styleId="Middelsliste1">
    <w:name w:val="Medium Lis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bottom w:val="single" w:sz="8" w:space="0" w:color="7A6E65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tex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text1"/>
          <w:bottom w:val="single" w:sz="8" w:space="0" w:color="7A6E65" w:themeColor="text1"/>
        </w:tcBorders>
      </w:tc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shd w:val="clear" w:color="auto" w:fill="DFDAD8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bottom w:val="single" w:sz="8" w:space="0" w:color="EB66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6631" w:themeColor="accent1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6631" w:themeColor="accent1"/>
          <w:bottom w:val="single" w:sz="8" w:space="0" w:color="EB6631" w:themeColor="accent1"/>
        </w:tcBorders>
      </w:tc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shd w:val="clear" w:color="auto" w:fill="FAD8CB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bottom w:val="single" w:sz="8" w:space="0" w:color="7A6E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E65" w:themeColor="accent2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E65" w:themeColor="accent2"/>
          <w:bottom w:val="single" w:sz="8" w:space="0" w:color="7A6E65" w:themeColor="accent2"/>
        </w:tcBorders>
      </w:tc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shd w:val="clear" w:color="auto" w:fill="DFDAD8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bottom w:val="single" w:sz="8" w:space="0" w:color="3898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89899" w:themeColor="accent3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89899" w:themeColor="accent3"/>
          <w:bottom w:val="single" w:sz="8" w:space="0" w:color="389899" w:themeColor="accent3"/>
        </w:tcBorders>
      </w:tc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shd w:val="clear" w:color="auto" w:fill="C8EAEB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bottom w:val="single" w:sz="8" w:space="0" w:color="893C4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3C47" w:themeColor="accent4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3C47" w:themeColor="accent4"/>
          <w:bottom w:val="single" w:sz="8" w:space="0" w:color="893C47" w:themeColor="accent4"/>
        </w:tcBorders>
      </w:tc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shd w:val="clear" w:color="auto" w:fill="E7C9CD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bottom w:val="single" w:sz="8" w:space="0" w:color="CAC5C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AC5C2" w:themeColor="accent5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AC5C2" w:themeColor="accent5"/>
          <w:bottom w:val="single" w:sz="8" w:space="0" w:color="CAC5C2" w:themeColor="accent5"/>
        </w:tcBorders>
      </w:tc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shd w:val="clear" w:color="auto" w:fill="F1F0E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bottom w:val="single" w:sz="8" w:space="0" w:color="AFD6D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FD6D6" w:themeColor="accent6"/>
        </w:tcBorders>
      </w:tcPr>
    </w:tblStylePr>
    <w:tblStylePr w:type="lastRow">
      <w:rPr>
        <w:b/>
        <w:bCs/>
        <w:color w:val="EB6631" w:themeColor="text2"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FD6D6" w:themeColor="accent6"/>
          <w:bottom w:val="single" w:sz="8" w:space="0" w:color="AFD6D6" w:themeColor="accent6"/>
        </w:tcBorders>
      </w:tc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shd w:val="clear" w:color="auto" w:fill="EBF4F4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66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66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66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66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8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8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E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E65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E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E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A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A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898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898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898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898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3C4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93C47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3C4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3C4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9C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9C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AC5C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AC5C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AC5C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AC5C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FD6D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FD6D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FD6D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FD6D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F4F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F4F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  <w:insideV w:val="single" w:sz="8" w:space="0" w:color="9D9289" w:themeColor="text1" w:themeTint="BF"/>
      </w:tblBorders>
    </w:tblPr>
    <w:tcPr>
      <w:shd w:val="clear" w:color="auto" w:fill="DFDAD8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shd w:val="clear" w:color="auto" w:fill="BEB6B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  <w:insideV w:val="single" w:sz="8" w:space="0" w:color="F08B64" w:themeColor="accent1" w:themeTint="BF"/>
      </w:tblBorders>
    </w:tblPr>
    <w:tcPr>
      <w:shd w:val="clear" w:color="auto" w:fill="FAD8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B6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shd w:val="clear" w:color="auto" w:fill="F5B298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  <w:insideV w:val="single" w:sz="8" w:space="0" w:color="9D9289" w:themeColor="accent2" w:themeTint="BF"/>
      </w:tblBorders>
    </w:tblPr>
    <w:tcPr>
      <w:shd w:val="clear" w:color="auto" w:fill="DFDA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928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shd w:val="clear" w:color="auto" w:fill="BEB6B0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  <w:insideV w:val="single" w:sz="8" w:space="0" w:color="59C1C2" w:themeColor="accent3" w:themeTint="BF"/>
      </w:tblBorders>
    </w:tblPr>
    <w:tcPr>
      <w:shd w:val="clear" w:color="auto" w:fill="C8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9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shd w:val="clear" w:color="auto" w:fill="91D6D6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  <w:insideV w:val="single" w:sz="8" w:space="0" w:color="B75B68" w:themeColor="accent4" w:themeTint="BF"/>
      </w:tblBorders>
    </w:tblPr>
    <w:tcPr>
      <w:shd w:val="clear" w:color="auto" w:fill="E7C9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5B6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shd w:val="clear" w:color="auto" w:fill="CF929B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  <w:insideV w:val="single" w:sz="8" w:space="0" w:color="D7D3D1" w:themeColor="accent5" w:themeTint="BF"/>
      </w:tblBorders>
    </w:tblPr>
    <w:tcPr>
      <w:shd w:val="clear" w:color="auto" w:fill="F1F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D3D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shd w:val="clear" w:color="auto" w:fill="E4E1E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  <w:insideV w:val="single" w:sz="8" w:space="0" w:color="C3E0E0" w:themeColor="accent6" w:themeTint="BF"/>
      </w:tblBorders>
    </w:tblPr>
    <w:tcPr>
      <w:shd w:val="clear" w:color="auto" w:fill="EBF4F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E0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shd w:val="clear" w:color="auto" w:fill="D7EAEA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text1"/>
        <w:left w:val="single" w:sz="8" w:space="0" w:color="7A6E65" w:themeColor="text1"/>
        <w:bottom w:val="single" w:sz="8" w:space="0" w:color="7A6E65" w:themeColor="text1"/>
        <w:right w:val="single" w:sz="8" w:space="0" w:color="7A6E65" w:themeColor="text1"/>
        <w:insideH w:val="single" w:sz="8" w:space="0" w:color="7A6E65" w:themeColor="text1"/>
        <w:insideV w:val="single" w:sz="8" w:space="0" w:color="7A6E65" w:themeColor="text1"/>
      </w:tblBorders>
    </w:tblPr>
    <w:tcPr>
      <w:shd w:val="clear" w:color="auto" w:fill="DFDAD8" w:themeFill="text1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tex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text1" w:themeFillTint="33"/>
      </w:tcPr>
    </w:tblStylePr>
    <w:tblStylePr w:type="band1Vert">
      <w:tblPr/>
      <w:tcPr>
        <w:shd w:val="clear" w:color="auto" w:fill="BEB6B0" w:themeFill="text1" w:themeFillTint="7F"/>
      </w:tcPr>
    </w:tblStylePr>
    <w:tblStylePr w:type="band1Horz">
      <w:tblPr/>
      <w:tcPr>
        <w:tcBorders>
          <w:insideH w:val="single" w:sz="6" w:space="0" w:color="7A6E65" w:themeColor="text1"/>
          <w:insideV w:val="single" w:sz="6" w:space="0" w:color="7A6E65" w:themeColor="text1"/>
        </w:tcBorders>
        <w:shd w:val="clear" w:color="auto" w:fill="BEB6B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EB6631" w:themeColor="accent1"/>
        <w:left w:val="single" w:sz="8" w:space="0" w:color="EB6631" w:themeColor="accent1"/>
        <w:bottom w:val="single" w:sz="8" w:space="0" w:color="EB6631" w:themeColor="accent1"/>
        <w:right w:val="single" w:sz="8" w:space="0" w:color="EB6631" w:themeColor="accent1"/>
        <w:insideH w:val="single" w:sz="8" w:space="0" w:color="EB6631" w:themeColor="accent1"/>
        <w:insideV w:val="single" w:sz="8" w:space="0" w:color="EB6631" w:themeColor="accent1"/>
      </w:tblBorders>
    </w:tblPr>
    <w:tcPr>
      <w:shd w:val="clear" w:color="auto" w:fill="FAD8CB" w:themeFill="accent1" w:themeFillTint="3F"/>
    </w:tcPr>
    <w:tblStylePr w:type="firstRow">
      <w:rPr>
        <w:b/>
        <w:bCs/>
        <w:color w:val="7A6E65" w:themeColor="text1"/>
      </w:rPr>
      <w:tblPr/>
      <w:tcPr>
        <w:shd w:val="clear" w:color="auto" w:fill="FDEFEA" w:themeFill="accent1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D5" w:themeFill="accent1" w:themeFillTint="33"/>
      </w:tcPr>
    </w:tblStylePr>
    <w:tblStylePr w:type="band1Vert">
      <w:tblPr/>
      <w:tcPr>
        <w:shd w:val="clear" w:color="auto" w:fill="F5B298" w:themeFill="accent1" w:themeFillTint="7F"/>
      </w:tcPr>
    </w:tblStylePr>
    <w:tblStylePr w:type="band1Horz">
      <w:tblPr/>
      <w:tcPr>
        <w:tcBorders>
          <w:insideH w:val="single" w:sz="6" w:space="0" w:color="EB6631" w:themeColor="accent1"/>
          <w:insideV w:val="single" w:sz="6" w:space="0" w:color="EB6631" w:themeColor="accent1"/>
        </w:tcBorders>
        <w:shd w:val="clear" w:color="auto" w:fill="F5B29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7A6E65" w:themeColor="accent2"/>
        <w:left w:val="single" w:sz="8" w:space="0" w:color="7A6E65" w:themeColor="accent2"/>
        <w:bottom w:val="single" w:sz="8" w:space="0" w:color="7A6E65" w:themeColor="accent2"/>
        <w:right w:val="single" w:sz="8" w:space="0" w:color="7A6E65" w:themeColor="accent2"/>
        <w:insideH w:val="single" w:sz="8" w:space="0" w:color="7A6E65" w:themeColor="accent2"/>
        <w:insideV w:val="single" w:sz="8" w:space="0" w:color="7A6E65" w:themeColor="accent2"/>
      </w:tblBorders>
    </w:tblPr>
    <w:tcPr>
      <w:shd w:val="clear" w:color="auto" w:fill="DFDAD8" w:themeFill="accent2" w:themeFillTint="3F"/>
    </w:tcPr>
    <w:tblStylePr w:type="firstRow">
      <w:rPr>
        <w:b/>
        <w:bCs/>
        <w:color w:val="7A6E65" w:themeColor="text1"/>
      </w:rPr>
      <w:tblPr/>
      <w:tcPr>
        <w:shd w:val="clear" w:color="auto" w:fill="F2F0EF" w:themeFill="accent2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1DF" w:themeFill="accent2" w:themeFillTint="33"/>
      </w:tcPr>
    </w:tblStylePr>
    <w:tblStylePr w:type="band1Vert">
      <w:tblPr/>
      <w:tcPr>
        <w:shd w:val="clear" w:color="auto" w:fill="BEB6B0" w:themeFill="accent2" w:themeFillTint="7F"/>
      </w:tcPr>
    </w:tblStylePr>
    <w:tblStylePr w:type="band1Horz">
      <w:tblPr/>
      <w:tcPr>
        <w:tcBorders>
          <w:insideH w:val="single" w:sz="6" w:space="0" w:color="7A6E65" w:themeColor="accent2"/>
          <w:insideV w:val="single" w:sz="6" w:space="0" w:color="7A6E65" w:themeColor="accent2"/>
        </w:tcBorders>
        <w:shd w:val="clear" w:color="auto" w:fill="BEB6B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389899" w:themeColor="accent3"/>
        <w:left w:val="single" w:sz="8" w:space="0" w:color="389899" w:themeColor="accent3"/>
        <w:bottom w:val="single" w:sz="8" w:space="0" w:color="389899" w:themeColor="accent3"/>
        <w:right w:val="single" w:sz="8" w:space="0" w:color="389899" w:themeColor="accent3"/>
        <w:insideH w:val="single" w:sz="8" w:space="0" w:color="389899" w:themeColor="accent3"/>
        <w:insideV w:val="single" w:sz="8" w:space="0" w:color="389899" w:themeColor="accent3"/>
      </w:tblBorders>
    </w:tblPr>
    <w:tcPr>
      <w:shd w:val="clear" w:color="auto" w:fill="C8EAEB" w:themeFill="accent3" w:themeFillTint="3F"/>
    </w:tcPr>
    <w:tblStylePr w:type="firstRow">
      <w:rPr>
        <w:b/>
        <w:bCs/>
        <w:color w:val="7A6E65" w:themeColor="text1"/>
      </w:rPr>
      <w:tblPr/>
      <w:tcPr>
        <w:shd w:val="clear" w:color="auto" w:fill="E9F7F7" w:themeFill="accent3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EEE" w:themeFill="accent3" w:themeFillTint="33"/>
      </w:tcPr>
    </w:tblStylePr>
    <w:tblStylePr w:type="band1Vert">
      <w:tblPr/>
      <w:tcPr>
        <w:shd w:val="clear" w:color="auto" w:fill="91D6D6" w:themeFill="accent3" w:themeFillTint="7F"/>
      </w:tcPr>
    </w:tblStylePr>
    <w:tblStylePr w:type="band1Horz">
      <w:tblPr/>
      <w:tcPr>
        <w:tcBorders>
          <w:insideH w:val="single" w:sz="6" w:space="0" w:color="389899" w:themeColor="accent3"/>
          <w:insideV w:val="single" w:sz="6" w:space="0" w:color="389899" w:themeColor="accent3"/>
        </w:tcBorders>
        <w:shd w:val="clear" w:color="auto" w:fill="91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893C47" w:themeColor="accent4"/>
        <w:left w:val="single" w:sz="8" w:space="0" w:color="893C47" w:themeColor="accent4"/>
        <w:bottom w:val="single" w:sz="8" w:space="0" w:color="893C47" w:themeColor="accent4"/>
        <w:right w:val="single" w:sz="8" w:space="0" w:color="893C47" w:themeColor="accent4"/>
        <w:insideH w:val="single" w:sz="8" w:space="0" w:color="893C47" w:themeColor="accent4"/>
        <w:insideV w:val="single" w:sz="8" w:space="0" w:color="893C47" w:themeColor="accent4"/>
      </w:tblBorders>
    </w:tblPr>
    <w:tcPr>
      <w:shd w:val="clear" w:color="auto" w:fill="E7C9CD" w:themeFill="accent4" w:themeFillTint="3F"/>
    </w:tcPr>
    <w:tblStylePr w:type="firstRow">
      <w:rPr>
        <w:b/>
        <w:bCs/>
        <w:color w:val="7A6E65" w:themeColor="text1"/>
      </w:rPr>
      <w:tblPr/>
      <w:tcPr>
        <w:shd w:val="clear" w:color="auto" w:fill="F5E9EB" w:themeFill="accent4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3D6" w:themeFill="accent4" w:themeFillTint="33"/>
      </w:tcPr>
    </w:tblStylePr>
    <w:tblStylePr w:type="band1Vert">
      <w:tblPr/>
      <w:tcPr>
        <w:shd w:val="clear" w:color="auto" w:fill="CF929B" w:themeFill="accent4" w:themeFillTint="7F"/>
      </w:tcPr>
    </w:tblStylePr>
    <w:tblStylePr w:type="band1Horz">
      <w:tblPr/>
      <w:tcPr>
        <w:tcBorders>
          <w:insideH w:val="single" w:sz="6" w:space="0" w:color="893C47" w:themeColor="accent4"/>
          <w:insideV w:val="single" w:sz="6" w:space="0" w:color="893C47" w:themeColor="accent4"/>
        </w:tcBorders>
        <w:shd w:val="clear" w:color="auto" w:fill="CF929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CAC5C2" w:themeColor="accent5"/>
        <w:left w:val="single" w:sz="8" w:space="0" w:color="CAC5C2" w:themeColor="accent5"/>
        <w:bottom w:val="single" w:sz="8" w:space="0" w:color="CAC5C2" w:themeColor="accent5"/>
        <w:right w:val="single" w:sz="8" w:space="0" w:color="CAC5C2" w:themeColor="accent5"/>
        <w:insideH w:val="single" w:sz="8" w:space="0" w:color="CAC5C2" w:themeColor="accent5"/>
        <w:insideV w:val="single" w:sz="8" w:space="0" w:color="CAC5C2" w:themeColor="accent5"/>
      </w:tblBorders>
    </w:tblPr>
    <w:tcPr>
      <w:shd w:val="clear" w:color="auto" w:fill="F1F0EF" w:themeFill="accent5" w:themeFillTint="3F"/>
    </w:tcPr>
    <w:tblStylePr w:type="firstRow">
      <w:rPr>
        <w:b/>
        <w:bCs/>
        <w:color w:val="7A6E65" w:themeColor="text1"/>
      </w:rPr>
      <w:tblPr/>
      <w:tcPr>
        <w:shd w:val="clear" w:color="auto" w:fill="F9F9F8" w:themeFill="accent5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F2" w:themeFill="accent5" w:themeFillTint="33"/>
      </w:tcPr>
    </w:tblStylePr>
    <w:tblStylePr w:type="band1Vert">
      <w:tblPr/>
      <w:tcPr>
        <w:shd w:val="clear" w:color="auto" w:fill="E4E1E0" w:themeFill="accent5" w:themeFillTint="7F"/>
      </w:tcPr>
    </w:tblStylePr>
    <w:tblStylePr w:type="band1Horz">
      <w:tblPr/>
      <w:tcPr>
        <w:tcBorders>
          <w:insideH w:val="single" w:sz="6" w:space="0" w:color="CAC5C2" w:themeColor="accent5"/>
          <w:insideV w:val="single" w:sz="6" w:space="0" w:color="CAC5C2" w:themeColor="accent5"/>
        </w:tcBorders>
        <w:shd w:val="clear" w:color="auto" w:fill="E4E1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40503D"/>
    <w:pPr>
      <w:spacing w:after="0" w:line="240" w:lineRule="auto"/>
    </w:pPr>
    <w:rPr>
      <w:rFonts w:asciiTheme="majorHAnsi" w:eastAsiaTheme="majorEastAsia" w:hAnsiTheme="majorHAnsi" w:cstheme="majorBidi"/>
      <w:color w:val="7A6E65" w:themeColor="text1"/>
    </w:rPr>
    <w:tblPr>
      <w:tblStyleRowBandSize w:val="1"/>
      <w:tblStyleColBandSize w:val="1"/>
      <w:tblBorders>
        <w:top w:val="single" w:sz="8" w:space="0" w:color="AFD6D6" w:themeColor="accent6"/>
        <w:left w:val="single" w:sz="8" w:space="0" w:color="AFD6D6" w:themeColor="accent6"/>
        <w:bottom w:val="single" w:sz="8" w:space="0" w:color="AFD6D6" w:themeColor="accent6"/>
        <w:right w:val="single" w:sz="8" w:space="0" w:color="AFD6D6" w:themeColor="accent6"/>
        <w:insideH w:val="single" w:sz="8" w:space="0" w:color="AFD6D6" w:themeColor="accent6"/>
        <w:insideV w:val="single" w:sz="8" w:space="0" w:color="AFD6D6" w:themeColor="accent6"/>
      </w:tblBorders>
    </w:tblPr>
    <w:tcPr>
      <w:shd w:val="clear" w:color="auto" w:fill="EBF4F4" w:themeFill="accent6" w:themeFillTint="3F"/>
    </w:tcPr>
    <w:tblStylePr w:type="firstRow">
      <w:rPr>
        <w:b/>
        <w:bCs/>
        <w:color w:val="7A6E65" w:themeColor="text1"/>
      </w:rPr>
      <w:tblPr/>
      <w:tcPr>
        <w:shd w:val="clear" w:color="auto" w:fill="F7FBFB" w:themeFill="accent6" w:themeFillTint="19"/>
      </w:tcPr>
    </w:tblStylePr>
    <w:tblStylePr w:type="lastRow">
      <w:rPr>
        <w:b/>
        <w:bCs/>
        <w:color w:val="7A6E65" w:themeColor="text1"/>
      </w:rPr>
      <w:tblPr/>
      <w:tcPr>
        <w:tcBorders>
          <w:top w:val="single" w:sz="12" w:space="0" w:color="7A6E65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7A6E65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6F6" w:themeFill="accent6" w:themeFillTint="33"/>
      </w:tcPr>
    </w:tblStylePr>
    <w:tblStylePr w:type="band1Vert">
      <w:tblPr/>
      <w:tcPr>
        <w:shd w:val="clear" w:color="auto" w:fill="D7EAEA" w:themeFill="accent6" w:themeFillTint="7F"/>
      </w:tcPr>
    </w:tblStylePr>
    <w:tblStylePr w:type="band1Horz">
      <w:tblPr/>
      <w:tcPr>
        <w:tcBorders>
          <w:insideH w:val="single" w:sz="6" w:space="0" w:color="AFD6D6" w:themeColor="accent6"/>
          <w:insideV w:val="single" w:sz="6" w:space="0" w:color="AFD6D6" w:themeColor="accent6"/>
        </w:tcBorders>
        <w:shd w:val="clear" w:color="auto" w:fill="D7EAE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8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66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29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298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A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E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6B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6B0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898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6D6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C9C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3C4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929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929B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AC5C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E1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E1E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F4F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FD6D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EAE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EAEA" w:themeFill="accent6" w:themeFillTint="7F"/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text1" w:themeTint="BF"/>
        <w:left w:val="single" w:sz="8" w:space="0" w:color="9D9289" w:themeColor="text1" w:themeTint="BF"/>
        <w:bottom w:val="single" w:sz="8" w:space="0" w:color="9D9289" w:themeColor="text1" w:themeTint="BF"/>
        <w:right w:val="single" w:sz="8" w:space="0" w:color="9D9289" w:themeColor="text1" w:themeTint="BF"/>
        <w:insideH w:val="single" w:sz="8" w:space="0" w:color="9D9289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text1" w:themeTint="BF"/>
          <w:left w:val="single" w:sz="8" w:space="0" w:color="9D9289" w:themeColor="text1" w:themeTint="BF"/>
          <w:bottom w:val="single" w:sz="8" w:space="0" w:color="9D9289" w:themeColor="text1" w:themeTint="BF"/>
          <w:right w:val="single" w:sz="8" w:space="0" w:color="9D9289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F08B64" w:themeColor="accent1" w:themeTint="BF"/>
        <w:left w:val="single" w:sz="8" w:space="0" w:color="F08B64" w:themeColor="accent1" w:themeTint="BF"/>
        <w:bottom w:val="single" w:sz="8" w:space="0" w:color="F08B64" w:themeColor="accent1" w:themeTint="BF"/>
        <w:right w:val="single" w:sz="8" w:space="0" w:color="F08B64" w:themeColor="accent1" w:themeTint="BF"/>
        <w:insideH w:val="single" w:sz="8" w:space="0" w:color="F08B6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B64" w:themeColor="accent1" w:themeTint="BF"/>
          <w:left w:val="single" w:sz="8" w:space="0" w:color="F08B64" w:themeColor="accent1" w:themeTint="BF"/>
          <w:bottom w:val="single" w:sz="8" w:space="0" w:color="F08B64" w:themeColor="accent1" w:themeTint="BF"/>
          <w:right w:val="single" w:sz="8" w:space="0" w:color="F08B6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8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8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9D9289" w:themeColor="accent2" w:themeTint="BF"/>
        <w:left w:val="single" w:sz="8" w:space="0" w:color="9D9289" w:themeColor="accent2" w:themeTint="BF"/>
        <w:bottom w:val="single" w:sz="8" w:space="0" w:color="9D9289" w:themeColor="accent2" w:themeTint="BF"/>
        <w:right w:val="single" w:sz="8" w:space="0" w:color="9D9289" w:themeColor="accent2" w:themeTint="BF"/>
        <w:insideH w:val="single" w:sz="8" w:space="0" w:color="9D928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289" w:themeColor="accent2" w:themeTint="BF"/>
          <w:left w:val="single" w:sz="8" w:space="0" w:color="9D9289" w:themeColor="accent2" w:themeTint="BF"/>
          <w:bottom w:val="single" w:sz="8" w:space="0" w:color="9D9289" w:themeColor="accent2" w:themeTint="BF"/>
          <w:right w:val="single" w:sz="8" w:space="0" w:color="9D928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A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59C1C2" w:themeColor="accent3" w:themeTint="BF"/>
        <w:left w:val="single" w:sz="8" w:space="0" w:color="59C1C2" w:themeColor="accent3" w:themeTint="BF"/>
        <w:bottom w:val="single" w:sz="8" w:space="0" w:color="59C1C2" w:themeColor="accent3" w:themeTint="BF"/>
        <w:right w:val="single" w:sz="8" w:space="0" w:color="59C1C2" w:themeColor="accent3" w:themeTint="BF"/>
        <w:insideH w:val="single" w:sz="8" w:space="0" w:color="59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C1C2" w:themeColor="accent3" w:themeTint="BF"/>
          <w:left w:val="single" w:sz="8" w:space="0" w:color="59C1C2" w:themeColor="accent3" w:themeTint="BF"/>
          <w:bottom w:val="single" w:sz="8" w:space="0" w:color="59C1C2" w:themeColor="accent3" w:themeTint="BF"/>
          <w:right w:val="single" w:sz="8" w:space="0" w:color="59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B75B68" w:themeColor="accent4" w:themeTint="BF"/>
        <w:left w:val="single" w:sz="8" w:space="0" w:color="B75B68" w:themeColor="accent4" w:themeTint="BF"/>
        <w:bottom w:val="single" w:sz="8" w:space="0" w:color="B75B68" w:themeColor="accent4" w:themeTint="BF"/>
        <w:right w:val="single" w:sz="8" w:space="0" w:color="B75B68" w:themeColor="accent4" w:themeTint="BF"/>
        <w:insideH w:val="single" w:sz="8" w:space="0" w:color="B75B6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5B68" w:themeColor="accent4" w:themeTint="BF"/>
          <w:left w:val="single" w:sz="8" w:space="0" w:color="B75B68" w:themeColor="accent4" w:themeTint="BF"/>
          <w:bottom w:val="single" w:sz="8" w:space="0" w:color="B75B68" w:themeColor="accent4" w:themeTint="BF"/>
          <w:right w:val="single" w:sz="8" w:space="0" w:color="B75B6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9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9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D7D3D1" w:themeColor="accent5" w:themeTint="BF"/>
        <w:left w:val="single" w:sz="8" w:space="0" w:color="D7D3D1" w:themeColor="accent5" w:themeTint="BF"/>
        <w:bottom w:val="single" w:sz="8" w:space="0" w:color="D7D3D1" w:themeColor="accent5" w:themeTint="BF"/>
        <w:right w:val="single" w:sz="8" w:space="0" w:color="D7D3D1" w:themeColor="accent5" w:themeTint="BF"/>
        <w:insideH w:val="single" w:sz="8" w:space="0" w:color="D7D3D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D3D1" w:themeColor="accent5" w:themeTint="BF"/>
          <w:left w:val="single" w:sz="8" w:space="0" w:color="D7D3D1" w:themeColor="accent5" w:themeTint="BF"/>
          <w:bottom w:val="single" w:sz="8" w:space="0" w:color="D7D3D1" w:themeColor="accent5" w:themeTint="BF"/>
          <w:right w:val="single" w:sz="8" w:space="0" w:color="D7D3D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8" w:space="0" w:color="C3E0E0" w:themeColor="accent6" w:themeTint="BF"/>
        <w:left w:val="single" w:sz="8" w:space="0" w:color="C3E0E0" w:themeColor="accent6" w:themeTint="BF"/>
        <w:bottom w:val="single" w:sz="8" w:space="0" w:color="C3E0E0" w:themeColor="accent6" w:themeTint="BF"/>
        <w:right w:val="single" w:sz="8" w:space="0" w:color="C3E0E0" w:themeColor="accent6" w:themeTint="BF"/>
        <w:insideH w:val="single" w:sz="8" w:space="0" w:color="C3E0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0E0" w:themeColor="accent6" w:themeTint="BF"/>
          <w:left w:val="single" w:sz="8" w:space="0" w:color="C3E0E0" w:themeColor="accent6" w:themeTint="BF"/>
          <w:bottom w:val="single" w:sz="8" w:space="0" w:color="C3E0E0" w:themeColor="accent6" w:themeTint="BF"/>
          <w:right w:val="single" w:sz="8" w:space="0" w:color="C3E0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4F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4F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66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E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898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3C4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AC5C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40503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FD6D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rkliste">
    <w:name w:val="Dark List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66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02D0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1441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4413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A6E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6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52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24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898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C4B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A71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172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3C4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1E2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2D3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2D35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AC5C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9605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B928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928C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40503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FD6D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7A6E65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808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B5B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B5B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40503D"/>
    <w:rPr>
      <w:rFonts w:ascii="Times New Roman" w:hAnsi="Times New Roman" w:cs="Times New Roman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40503D"/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paragraph" w:styleId="Nummerertliste">
    <w:name w:val="List Number"/>
    <w:basedOn w:val="Normal"/>
    <w:uiPriority w:val="99"/>
    <w:semiHidden/>
    <w:unhideWhenUsed/>
    <w:rsid w:val="0040503D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40503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40503D"/>
    <w:pPr>
      <w:numPr>
        <w:numId w:val="7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40503D"/>
    <w:pPr>
      <w:numPr>
        <w:numId w:val="8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40503D"/>
    <w:pPr>
      <w:numPr>
        <w:numId w:val="9"/>
      </w:numPr>
      <w:contextualSpacing/>
    </w:pPr>
  </w:style>
  <w:style w:type="character" w:styleId="Omtale">
    <w:name w:val="Mention"/>
    <w:basedOn w:val="Standardskriftforavsnitt"/>
    <w:uiPriority w:val="99"/>
    <w:semiHidden/>
    <w:unhideWhenUsed/>
    <w:rsid w:val="0040503D"/>
    <w:rPr>
      <w:color w:val="2B579A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40503D"/>
    <w:pPr>
      <w:outlineLvl w:val="9"/>
    </w:pPr>
    <w:rPr>
      <w:b w:val="0"/>
      <w:bCs/>
      <w:color w:val="C14413" w:themeColor="accent1" w:themeShade="BF"/>
      <w:szCs w:val="32"/>
    </w:rPr>
  </w:style>
  <w:style w:type="character" w:styleId="Plassholdertekst">
    <w:name w:val="Placeholder Text"/>
    <w:basedOn w:val="Standardskriftforavsnitt"/>
    <w:uiPriority w:val="99"/>
    <w:semiHidden/>
    <w:rsid w:val="0040503D"/>
    <w:rPr>
      <w:color w:val="808080"/>
    </w:rPr>
  </w:style>
  <w:style w:type="paragraph" w:styleId="Punktliste">
    <w:name w:val="List Bullet"/>
    <w:basedOn w:val="Normal"/>
    <w:uiPriority w:val="99"/>
    <w:semiHidden/>
    <w:unhideWhenUsed/>
    <w:rsid w:val="0040503D"/>
    <w:pPr>
      <w:numPr>
        <w:numId w:val="10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40503D"/>
    <w:pPr>
      <w:numPr>
        <w:numId w:val="11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40503D"/>
    <w:pPr>
      <w:numPr>
        <w:numId w:val="12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40503D"/>
    <w:pPr>
      <w:numPr>
        <w:numId w:val="13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40503D"/>
    <w:pPr>
      <w:numPr>
        <w:numId w:val="14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40503D"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40503D"/>
    <w:rPr>
      <w:rFonts w:ascii="Consolas" w:eastAsia="Times New Roman" w:hAnsi="Consolas" w:cs="Arial"/>
      <w:bCs/>
      <w:sz w:val="21"/>
      <w:szCs w:val="21"/>
      <w:lang w:val="sv-SE" w:eastAsia="en-US"/>
    </w:rPr>
  </w:style>
  <w:style w:type="table" w:styleId="Rutenettabell1lys">
    <w:name w:val="Grid Table 1 Light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text1" w:themeTint="66"/>
        <w:left w:val="single" w:sz="4" w:space="0" w:color="CBC4C0" w:themeColor="text1" w:themeTint="66"/>
        <w:bottom w:val="single" w:sz="4" w:space="0" w:color="CBC4C0" w:themeColor="text1" w:themeTint="66"/>
        <w:right w:val="single" w:sz="4" w:space="0" w:color="CBC4C0" w:themeColor="text1" w:themeTint="66"/>
        <w:insideH w:val="single" w:sz="4" w:space="0" w:color="CBC4C0" w:themeColor="text1" w:themeTint="66"/>
        <w:insideV w:val="single" w:sz="4" w:space="0" w:color="CBC4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7C1AC" w:themeColor="accent1" w:themeTint="66"/>
        <w:left w:val="single" w:sz="4" w:space="0" w:color="F7C1AC" w:themeColor="accent1" w:themeTint="66"/>
        <w:bottom w:val="single" w:sz="4" w:space="0" w:color="F7C1AC" w:themeColor="accent1" w:themeTint="66"/>
        <w:right w:val="single" w:sz="4" w:space="0" w:color="F7C1AC" w:themeColor="accent1" w:themeTint="66"/>
        <w:insideH w:val="single" w:sz="4" w:space="0" w:color="F7C1AC" w:themeColor="accent1" w:themeTint="66"/>
        <w:insideV w:val="single" w:sz="4" w:space="0" w:color="F7C1A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BC4C0" w:themeColor="accent2" w:themeTint="66"/>
        <w:left w:val="single" w:sz="4" w:space="0" w:color="CBC4C0" w:themeColor="accent2" w:themeTint="66"/>
        <w:bottom w:val="single" w:sz="4" w:space="0" w:color="CBC4C0" w:themeColor="accent2" w:themeTint="66"/>
        <w:right w:val="single" w:sz="4" w:space="0" w:color="CBC4C0" w:themeColor="accent2" w:themeTint="66"/>
        <w:insideH w:val="single" w:sz="4" w:space="0" w:color="CBC4C0" w:themeColor="accent2" w:themeTint="66"/>
        <w:insideV w:val="single" w:sz="4" w:space="0" w:color="CBC4C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A6DEDE" w:themeColor="accent3" w:themeTint="66"/>
        <w:left w:val="single" w:sz="4" w:space="0" w:color="A6DEDE" w:themeColor="accent3" w:themeTint="66"/>
        <w:bottom w:val="single" w:sz="4" w:space="0" w:color="A6DEDE" w:themeColor="accent3" w:themeTint="66"/>
        <w:right w:val="single" w:sz="4" w:space="0" w:color="A6DEDE" w:themeColor="accent3" w:themeTint="66"/>
        <w:insideH w:val="single" w:sz="4" w:space="0" w:color="A6DEDE" w:themeColor="accent3" w:themeTint="66"/>
        <w:insideV w:val="single" w:sz="4" w:space="0" w:color="A6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8A7AE" w:themeColor="accent4" w:themeTint="66"/>
        <w:left w:val="single" w:sz="4" w:space="0" w:color="D8A7AE" w:themeColor="accent4" w:themeTint="66"/>
        <w:bottom w:val="single" w:sz="4" w:space="0" w:color="D8A7AE" w:themeColor="accent4" w:themeTint="66"/>
        <w:right w:val="single" w:sz="4" w:space="0" w:color="D8A7AE" w:themeColor="accent4" w:themeTint="66"/>
        <w:insideH w:val="single" w:sz="4" w:space="0" w:color="D8A7AE" w:themeColor="accent4" w:themeTint="66"/>
        <w:insideV w:val="single" w:sz="4" w:space="0" w:color="D8A7A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E9E7E6" w:themeColor="accent5" w:themeTint="66"/>
        <w:left w:val="single" w:sz="4" w:space="0" w:color="E9E7E6" w:themeColor="accent5" w:themeTint="66"/>
        <w:bottom w:val="single" w:sz="4" w:space="0" w:color="E9E7E6" w:themeColor="accent5" w:themeTint="66"/>
        <w:right w:val="single" w:sz="4" w:space="0" w:color="E9E7E6" w:themeColor="accent5" w:themeTint="66"/>
        <w:insideH w:val="single" w:sz="4" w:space="0" w:color="E9E7E6" w:themeColor="accent5" w:themeTint="66"/>
        <w:insideV w:val="single" w:sz="4" w:space="0" w:color="E9E7E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EEEEE" w:themeColor="accent6" w:themeTint="66"/>
        <w:left w:val="single" w:sz="4" w:space="0" w:color="DEEEEE" w:themeColor="accent6" w:themeTint="66"/>
        <w:bottom w:val="single" w:sz="4" w:space="0" w:color="DEEEEE" w:themeColor="accent6" w:themeTint="66"/>
        <w:right w:val="single" w:sz="4" w:space="0" w:color="DEEEEE" w:themeColor="accent6" w:themeTint="66"/>
        <w:insideH w:val="single" w:sz="4" w:space="0" w:color="DEEEEE" w:themeColor="accent6" w:themeTint="66"/>
        <w:insideV w:val="single" w:sz="4" w:space="0" w:color="DEEE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text1" w:themeTint="99"/>
        <w:bottom w:val="single" w:sz="2" w:space="0" w:color="B1A7A0" w:themeColor="text1" w:themeTint="99"/>
        <w:insideH w:val="single" w:sz="2" w:space="0" w:color="B1A7A0" w:themeColor="text1" w:themeTint="99"/>
        <w:insideV w:val="single" w:sz="2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F3A283" w:themeColor="accent1" w:themeTint="99"/>
        <w:bottom w:val="single" w:sz="2" w:space="0" w:color="F3A283" w:themeColor="accent1" w:themeTint="99"/>
        <w:insideH w:val="single" w:sz="2" w:space="0" w:color="F3A283" w:themeColor="accent1" w:themeTint="99"/>
        <w:insideV w:val="single" w:sz="2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28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28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B1A7A0" w:themeColor="accent2" w:themeTint="99"/>
        <w:bottom w:val="single" w:sz="2" w:space="0" w:color="B1A7A0" w:themeColor="accent2" w:themeTint="99"/>
        <w:insideH w:val="single" w:sz="2" w:space="0" w:color="B1A7A0" w:themeColor="accent2" w:themeTint="99"/>
        <w:insideV w:val="single" w:sz="2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A7A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A7A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7ACDCE" w:themeColor="accent3" w:themeTint="99"/>
        <w:bottom w:val="single" w:sz="2" w:space="0" w:color="7ACDCE" w:themeColor="accent3" w:themeTint="99"/>
        <w:insideH w:val="single" w:sz="2" w:space="0" w:color="7ACDCE" w:themeColor="accent3" w:themeTint="99"/>
        <w:insideV w:val="single" w:sz="2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57C86" w:themeColor="accent4" w:themeTint="99"/>
        <w:bottom w:val="single" w:sz="2" w:space="0" w:color="C57C86" w:themeColor="accent4" w:themeTint="99"/>
        <w:insideH w:val="single" w:sz="2" w:space="0" w:color="C57C86" w:themeColor="accent4" w:themeTint="99"/>
        <w:insideV w:val="single" w:sz="2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7C8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7C8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DFDCDA" w:themeColor="accent5" w:themeTint="99"/>
        <w:bottom w:val="single" w:sz="2" w:space="0" w:color="DFDCDA" w:themeColor="accent5" w:themeTint="99"/>
        <w:insideH w:val="single" w:sz="2" w:space="0" w:color="DFDCDA" w:themeColor="accent5" w:themeTint="99"/>
        <w:insideV w:val="single" w:sz="2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DCD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DCD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40503D"/>
    <w:pPr>
      <w:spacing w:after="0" w:line="240" w:lineRule="auto"/>
    </w:pPr>
    <w:tblPr>
      <w:tblStyleRowBandSize w:val="1"/>
      <w:tblStyleColBandSize w:val="1"/>
      <w:tblBorders>
        <w:top w:val="single" w:sz="2" w:space="0" w:color="CEE6E6" w:themeColor="accent6" w:themeTint="99"/>
        <w:bottom w:val="single" w:sz="2" w:space="0" w:color="CEE6E6" w:themeColor="accent6" w:themeTint="99"/>
        <w:insideH w:val="single" w:sz="2" w:space="0" w:color="CEE6E6" w:themeColor="accent6" w:themeTint="99"/>
        <w:insideV w:val="single" w:sz="2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E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E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3">
    <w:name w:val="Grid Table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text1"/>
          <w:left w:val="single" w:sz="4" w:space="0" w:color="7A6E65" w:themeColor="text1"/>
          <w:bottom w:val="single" w:sz="4" w:space="0" w:color="7A6E65" w:themeColor="text1"/>
          <w:right w:val="single" w:sz="4" w:space="0" w:color="7A6E65" w:themeColor="text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</w:rPr>
      <w:tblPr/>
      <w:tcPr>
        <w:tcBorders>
          <w:top w:val="double" w:sz="4" w:space="0" w:color="7A6E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631" w:themeColor="accent1"/>
          <w:left w:val="single" w:sz="4" w:space="0" w:color="EB6631" w:themeColor="accent1"/>
          <w:bottom w:val="single" w:sz="4" w:space="0" w:color="EB6631" w:themeColor="accent1"/>
          <w:right w:val="single" w:sz="4" w:space="0" w:color="EB6631" w:themeColor="accent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</w:rPr>
      <w:tblPr/>
      <w:tcPr>
        <w:tcBorders>
          <w:top w:val="double" w:sz="4" w:space="0" w:color="EB66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E65" w:themeColor="accent2"/>
          <w:left w:val="single" w:sz="4" w:space="0" w:color="7A6E65" w:themeColor="accent2"/>
          <w:bottom w:val="single" w:sz="4" w:space="0" w:color="7A6E65" w:themeColor="accent2"/>
          <w:right w:val="single" w:sz="4" w:space="0" w:color="7A6E65" w:themeColor="accent2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</w:rPr>
      <w:tblPr/>
      <w:tcPr>
        <w:tcBorders>
          <w:top w:val="double" w:sz="4" w:space="0" w:color="7A6E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89899" w:themeColor="accent3"/>
          <w:left w:val="single" w:sz="4" w:space="0" w:color="389899" w:themeColor="accent3"/>
          <w:bottom w:val="single" w:sz="4" w:space="0" w:color="389899" w:themeColor="accent3"/>
          <w:right w:val="single" w:sz="4" w:space="0" w:color="389899" w:themeColor="accent3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</w:rPr>
      <w:tblPr/>
      <w:tcPr>
        <w:tcBorders>
          <w:top w:val="double" w:sz="4" w:space="0" w:color="3898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3C47" w:themeColor="accent4"/>
          <w:left w:val="single" w:sz="4" w:space="0" w:color="893C47" w:themeColor="accent4"/>
          <w:bottom w:val="single" w:sz="4" w:space="0" w:color="893C47" w:themeColor="accent4"/>
          <w:right w:val="single" w:sz="4" w:space="0" w:color="893C47" w:themeColor="accent4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</w:rPr>
      <w:tblPr/>
      <w:tcPr>
        <w:tcBorders>
          <w:top w:val="double" w:sz="4" w:space="0" w:color="893C4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AC5C2" w:themeColor="accent5"/>
          <w:left w:val="single" w:sz="4" w:space="0" w:color="CAC5C2" w:themeColor="accent5"/>
          <w:bottom w:val="single" w:sz="4" w:space="0" w:color="CAC5C2" w:themeColor="accent5"/>
          <w:right w:val="single" w:sz="4" w:space="0" w:color="CAC5C2" w:themeColor="accent5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</w:rPr>
      <w:tblPr/>
      <w:tcPr>
        <w:tcBorders>
          <w:top w:val="double" w:sz="4" w:space="0" w:color="CAC5C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D6D6" w:themeColor="accent6"/>
          <w:left w:val="single" w:sz="4" w:space="0" w:color="AFD6D6" w:themeColor="accent6"/>
          <w:bottom w:val="single" w:sz="4" w:space="0" w:color="AFD6D6" w:themeColor="accent6"/>
          <w:right w:val="single" w:sz="4" w:space="0" w:color="AFD6D6" w:themeColor="accent6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</w:rPr>
      <w:tblPr/>
      <w:tcPr>
        <w:tcBorders>
          <w:top w:val="double" w:sz="4" w:space="0" w:color="AFD6D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text1"/>
      </w:tcPr>
    </w:tblStylePr>
    <w:tblStylePr w:type="band1Vert">
      <w:tblPr/>
      <w:tcPr>
        <w:shd w:val="clear" w:color="auto" w:fill="CBC4C0" w:themeFill="text1" w:themeFillTint="66"/>
      </w:tcPr>
    </w:tblStylePr>
    <w:tblStylePr w:type="band1Horz">
      <w:tblPr/>
      <w:tcPr>
        <w:shd w:val="clear" w:color="auto" w:fill="CBC4C0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66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6631" w:themeFill="accent1"/>
      </w:tcPr>
    </w:tblStylePr>
    <w:tblStylePr w:type="band1Vert">
      <w:tblPr/>
      <w:tcPr>
        <w:shd w:val="clear" w:color="auto" w:fill="F7C1AC" w:themeFill="accent1" w:themeFillTint="66"/>
      </w:tcPr>
    </w:tblStylePr>
    <w:tblStylePr w:type="band1Horz">
      <w:tblPr/>
      <w:tcPr>
        <w:shd w:val="clear" w:color="auto" w:fill="F7C1AC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1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E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E65" w:themeFill="accent2"/>
      </w:tcPr>
    </w:tblStylePr>
    <w:tblStylePr w:type="band1Vert">
      <w:tblPr/>
      <w:tcPr>
        <w:shd w:val="clear" w:color="auto" w:fill="CBC4C0" w:themeFill="accent2" w:themeFillTint="66"/>
      </w:tcPr>
    </w:tblStylePr>
    <w:tblStylePr w:type="band1Horz">
      <w:tblPr/>
      <w:tcPr>
        <w:shd w:val="clear" w:color="auto" w:fill="CBC4C0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898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89899" w:themeFill="accent3"/>
      </w:tcPr>
    </w:tblStylePr>
    <w:tblStylePr w:type="band1Vert">
      <w:tblPr/>
      <w:tcPr>
        <w:shd w:val="clear" w:color="auto" w:fill="A6DEDE" w:themeFill="accent3" w:themeFillTint="66"/>
      </w:tcPr>
    </w:tblStylePr>
    <w:tblStylePr w:type="band1Horz">
      <w:tblPr/>
      <w:tcPr>
        <w:shd w:val="clear" w:color="auto" w:fill="A6DEDE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3D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3C4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3C47" w:themeFill="accent4"/>
      </w:tcPr>
    </w:tblStylePr>
    <w:tblStylePr w:type="band1Vert">
      <w:tblPr/>
      <w:tcPr>
        <w:shd w:val="clear" w:color="auto" w:fill="D8A7AE" w:themeFill="accent4" w:themeFillTint="66"/>
      </w:tcPr>
    </w:tblStylePr>
    <w:tblStylePr w:type="band1Horz">
      <w:tblPr/>
      <w:tcPr>
        <w:shd w:val="clear" w:color="auto" w:fill="D8A7AE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AC5C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AC5C2" w:themeFill="accent5"/>
      </w:tcPr>
    </w:tblStylePr>
    <w:tblStylePr w:type="band1Vert">
      <w:tblPr/>
      <w:tcPr>
        <w:shd w:val="clear" w:color="auto" w:fill="E9E7E6" w:themeFill="accent5" w:themeFillTint="66"/>
      </w:tcPr>
    </w:tblStylePr>
    <w:tblStylePr w:type="band1Horz">
      <w:tblPr/>
      <w:tcPr>
        <w:shd w:val="clear" w:color="auto" w:fill="E9E7E6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FD6D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FD6D6" w:themeFill="accent6"/>
      </w:tcPr>
    </w:tblStylePr>
    <w:tblStylePr w:type="band1Vert">
      <w:tblPr/>
      <w:tcPr>
        <w:shd w:val="clear" w:color="auto" w:fill="DEEEEE" w:themeFill="accent6" w:themeFillTint="66"/>
      </w:tcPr>
    </w:tblStylePr>
    <w:tblStylePr w:type="band1Horz">
      <w:tblPr/>
      <w:tcPr>
        <w:shd w:val="clear" w:color="auto" w:fill="DEEEEE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A28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28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1A7A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A7A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7C8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7C8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FDCD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DCD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EE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E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40503D"/>
    <w:pPr>
      <w:spacing w:after="0" w:line="240" w:lineRule="auto"/>
    </w:pPr>
    <w:rPr>
      <w:color w:val="7A6E65" w:themeColor="text1"/>
    </w:rPr>
    <w:tblPr>
      <w:tblStyleRowBandSize w:val="1"/>
      <w:tblStyleColBandSize w:val="1"/>
      <w:tblBorders>
        <w:top w:val="single" w:sz="4" w:space="0" w:color="B1A7A0" w:themeColor="text1" w:themeTint="99"/>
        <w:left w:val="single" w:sz="4" w:space="0" w:color="B1A7A0" w:themeColor="text1" w:themeTint="99"/>
        <w:bottom w:val="single" w:sz="4" w:space="0" w:color="B1A7A0" w:themeColor="text1" w:themeTint="99"/>
        <w:right w:val="single" w:sz="4" w:space="0" w:color="B1A7A0" w:themeColor="text1" w:themeTint="99"/>
        <w:insideH w:val="single" w:sz="4" w:space="0" w:color="B1A7A0" w:themeColor="text1" w:themeTint="99"/>
        <w:insideV w:val="single" w:sz="4" w:space="0" w:color="B1A7A0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text1" w:themeFillTint="33"/>
      </w:tcPr>
    </w:tblStylePr>
    <w:tblStylePr w:type="band1Horz">
      <w:tblPr/>
      <w:tcPr>
        <w:shd w:val="clear" w:color="auto" w:fill="E5E1DF" w:themeFill="text1" w:themeFillTint="33"/>
      </w:tcPr>
    </w:tblStylePr>
    <w:tblStylePr w:type="neCell">
      <w:tblPr/>
      <w:tcPr>
        <w:tcBorders>
          <w:bottom w:val="single" w:sz="4" w:space="0" w:color="B1A7A0" w:themeColor="text1" w:themeTint="99"/>
        </w:tcBorders>
      </w:tcPr>
    </w:tblStylePr>
    <w:tblStylePr w:type="nwCell">
      <w:tblPr/>
      <w:tcPr>
        <w:tcBorders>
          <w:bottom w:val="single" w:sz="4" w:space="0" w:color="B1A7A0" w:themeColor="text1" w:themeTint="99"/>
        </w:tcBorders>
      </w:tcPr>
    </w:tblStylePr>
    <w:tblStylePr w:type="seCell">
      <w:tblPr/>
      <w:tcPr>
        <w:tcBorders>
          <w:top w:val="single" w:sz="4" w:space="0" w:color="B1A7A0" w:themeColor="text1" w:themeTint="99"/>
        </w:tcBorders>
      </w:tcPr>
    </w:tblStylePr>
    <w:tblStylePr w:type="swCell">
      <w:tblPr/>
      <w:tcPr>
        <w:tcBorders>
          <w:top w:val="single" w:sz="4" w:space="0" w:color="B1A7A0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40503D"/>
    <w:pPr>
      <w:spacing w:after="0" w:line="240" w:lineRule="auto"/>
    </w:pPr>
    <w:rPr>
      <w:color w:val="C14413" w:themeColor="accent1" w:themeShade="BF"/>
    </w:rPr>
    <w:tblPr>
      <w:tblStyleRowBandSize w:val="1"/>
      <w:tblStyleColBandSize w:val="1"/>
      <w:tblBorders>
        <w:top w:val="single" w:sz="4" w:space="0" w:color="F3A283" w:themeColor="accent1" w:themeTint="99"/>
        <w:left w:val="single" w:sz="4" w:space="0" w:color="F3A283" w:themeColor="accent1" w:themeTint="99"/>
        <w:bottom w:val="single" w:sz="4" w:space="0" w:color="F3A283" w:themeColor="accent1" w:themeTint="99"/>
        <w:right w:val="single" w:sz="4" w:space="0" w:color="F3A283" w:themeColor="accent1" w:themeTint="99"/>
        <w:insideH w:val="single" w:sz="4" w:space="0" w:color="F3A283" w:themeColor="accent1" w:themeTint="99"/>
        <w:insideV w:val="single" w:sz="4" w:space="0" w:color="F3A28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D5" w:themeFill="accent1" w:themeFillTint="33"/>
      </w:tcPr>
    </w:tblStylePr>
    <w:tblStylePr w:type="band1Horz">
      <w:tblPr/>
      <w:tcPr>
        <w:shd w:val="clear" w:color="auto" w:fill="FBE0D5" w:themeFill="accent1" w:themeFillTint="33"/>
      </w:tcPr>
    </w:tblStylePr>
    <w:tblStylePr w:type="neCell">
      <w:tblPr/>
      <w:tcPr>
        <w:tcBorders>
          <w:bottom w:val="single" w:sz="4" w:space="0" w:color="F3A283" w:themeColor="accent1" w:themeTint="99"/>
        </w:tcBorders>
      </w:tcPr>
    </w:tblStylePr>
    <w:tblStylePr w:type="nwCell">
      <w:tblPr/>
      <w:tcPr>
        <w:tcBorders>
          <w:bottom w:val="single" w:sz="4" w:space="0" w:color="F3A283" w:themeColor="accent1" w:themeTint="99"/>
        </w:tcBorders>
      </w:tcPr>
    </w:tblStylePr>
    <w:tblStylePr w:type="seCell">
      <w:tblPr/>
      <w:tcPr>
        <w:tcBorders>
          <w:top w:val="single" w:sz="4" w:space="0" w:color="F3A283" w:themeColor="accent1" w:themeTint="99"/>
        </w:tcBorders>
      </w:tcPr>
    </w:tblStylePr>
    <w:tblStylePr w:type="swCell">
      <w:tblPr/>
      <w:tcPr>
        <w:tcBorders>
          <w:top w:val="single" w:sz="4" w:space="0" w:color="F3A283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40503D"/>
    <w:pPr>
      <w:spacing w:after="0" w:line="240" w:lineRule="auto"/>
    </w:pPr>
    <w:rPr>
      <w:color w:val="5B524B" w:themeColor="accent2" w:themeShade="BF"/>
    </w:rPr>
    <w:tblPr>
      <w:tblStyleRowBandSize w:val="1"/>
      <w:tblStyleColBandSize w:val="1"/>
      <w:tblBorders>
        <w:top w:val="single" w:sz="4" w:space="0" w:color="B1A7A0" w:themeColor="accent2" w:themeTint="99"/>
        <w:left w:val="single" w:sz="4" w:space="0" w:color="B1A7A0" w:themeColor="accent2" w:themeTint="99"/>
        <w:bottom w:val="single" w:sz="4" w:space="0" w:color="B1A7A0" w:themeColor="accent2" w:themeTint="99"/>
        <w:right w:val="single" w:sz="4" w:space="0" w:color="B1A7A0" w:themeColor="accent2" w:themeTint="99"/>
        <w:insideH w:val="single" w:sz="4" w:space="0" w:color="B1A7A0" w:themeColor="accent2" w:themeTint="99"/>
        <w:insideV w:val="single" w:sz="4" w:space="0" w:color="B1A7A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1DF" w:themeFill="accent2" w:themeFillTint="33"/>
      </w:tcPr>
    </w:tblStylePr>
    <w:tblStylePr w:type="band1Horz">
      <w:tblPr/>
      <w:tcPr>
        <w:shd w:val="clear" w:color="auto" w:fill="E5E1DF" w:themeFill="accent2" w:themeFillTint="33"/>
      </w:tcPr>
    </w:tblStylePr>
    <w:tblStylePr w:type="neCell">
      <w:tblPr/>
      <w:tcPr>
        <w:tcBorders>
          <w:bottom w:val="single" w:sz="4" w:space="0" w:color="B1A7A0" w:themeColor="accent2" w:themeTint="99"/>
        </w:tcBorders>
      </w:tcPr>
    </w:tblStylePr>
    <w:tblStylePr w:type="nwCell">
      <w:tblPr/>
      <w:tcPr>
        <w:tcBorders>
          <w:bottom w:val="single" w:sz="4" w:space="0" w:color="B1A7A0" w:themeColor="accent2" w:themeTint="99"/>
        </w:tcBorders>
      </w:tcPr>
    </w:tblStylePr>
    <w:tblStylePr w:type="seCell">
      <w:tblPr/>
      <w:tcPr>
        <w:tcBorders>
          <w:top w:val="single" w:sz="4" w:space="0" w:color="B1A7A0" w:themeColor="accent2" w:themeTint="99"/>
        </w:tcBorders>
      </w:tcPr>
    </w:tblStylePr>
    <w:tblStylePr w:type="swCell">
      <w:tblPr/>
      <w:tcPr>
        <w:tcBorders>
          <w:top w:val="single" w:sz="4" w:space="0" w:color="B1A7A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40503D"/>
    <w:pPr>
      <w:spacing w:after="0" w:line="240" w:lineRule="auto"/>
    </w:pPr>
    <w:rPr>
      <w:color w:val="2A7172" w:themeColor="accent3" w:themeShade="BF"/>
    </w:rPr>
    <w:tblPr>
      <w:tblStyleRowBandSize w:val="1"/>
      <w:tblStyleColBandSize w:val="1"/>
      <w:tblBorders>
        <w:top w:val="single" w:sz="4" w:space="0" w:color="7ACDCE" w:themeColor="accent3" w:themeTint="99"/>
        <w:left w:val="single" w:sz="4" w:space="0" w:color="7ACDCE" w:themeColor="accent3" w:themeTint="99"/>
        <w:bottom w:val="single" w:sz="4" w:space="0" w:color="7ACDCE" w:themeColor="accent3" w:themeTint="99"/>
        <w:right w:val="single" w:sz="4" w:space="0" w:color="7ACDCE" w:themeColor="accent3" w:themeTint="99"/>
        <w:insideH w:val="single" w:sz="4" w:space="0" w:color="7ACDCE" w:themeColor="accent3" w:themeTint="99"/>
        <w:insideV w:val="single" w:sz="4" w:space="0" w:color="7A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EEE" w:themeFill="accent3" w:themeFillTint="33"/>
      </w:tcPr>
    </w:tblStylePr>
    <w:tblStylePr w:type="band1Horz">
      <w:tblPr/>
      <w:tcPr>
        <w:shd w:val="clear" w:color="auto" w:fill="D2EEEE" w:themeFill="accent3" w:themeFillTint="33"/>
      </w:tcPr>
    </w:tblStylePr>
    <w:tblStylePr w:type="neCell">
      <w:tblPr/>
      <w:tcPr>
        <w:tcBorders>
          <w:bottom w:val="single" w:sz="4" w:space="0" w:color="7ACDCE" w:themeColor="accent3" w:themeTint="99"/>
        </w:tcBorders>
      </w:tcPr>
    </w:tblStylePr>
    <w:tblStylePr w:type="nwCell">
      <w:tblPr/>
      <w:tcPr>
        <w:tcBorders>
          <w:bottom w:val="single" w:sz="4" w:space="0" w:color="7ACDCE" w:themeColor="accent3" w:themeTint="99"/>
        </w:tcBorders>
      </w:tcPr>
    </w:tblStylePr>
    <w:tblStylePr w:type="seCell">
      <w:tblPr/>
      <w:tcPr>
        <w:tcBorders>
          <w:top w:val="single" w:sz="4" w:space="0" w:color="7ACDCE" w:themeColor="accent3" w:themeTint="99"/>
        </w:tcBorders>
      </w:tcPr>
    </w:tblStylePr>
    <w:tblStylePr w:type="swCell">
      <w:tblPr/>
      <w:tcPr>
        <w:tcBorders>
          <w:top w:val="single" w:sz="4" w:space="0" w:color="7ACDCE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40503D"/>
    <w:pPr>
      <w:spacing w:after="0" w:line="240" w:lineRule="auto"/>
    </w:pPr>
    <w:rPr>
      <w:color w:val="662D35" w:themeColor="accent4" w:themeShade="BF"/>
    </w:rPr>
    <w:tblPr>
      <w:tblStyleRowBandSize w:val="1"/>
      <w:tblStyleColBandSize w:val="1"/>
      <w:tblBorders>
        <w:top w:val="single" w:sz="4" w:space="0" w:color="C57C86" w:themeColor="accent4" w:themeTint="99"/>
        <w:left w:val="single" w:sz="4" w:space="0" w:color="C57C86" w:themeColor="accent4" w:themeTint="99"/>
        <w:bottom w:val="single" w:sz="4" w:space="0" w:color="C57C86" w:themeColor="accent4" w:themeTint="99"/>
        <w:right w:val="single" w:sz="4" w:space="0" w:color="C57C86" w:themeColor="accent4" w:themeTint="99"/>
        <w:insideH w:val="single" w:sz="4" w:space="0" w:color="C57C86" w:themeColor="accent4" w:themeTint="99"/>
        <w:insideV w:val="single" w:sz="4" w:space="0" w:color="C57C8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3D6" w:themeFill="accent4" w:themeFillTint="33"/>
      </w:tcPr>
    </w:tblStylePr>
    <w:tblStylePr w:type="band1Horz">
      <w:tblPr/>
      <w:tcPr>
        <w:shd w:val="clear" w:color="auto" w:fill="ECD3D6" w:themeFill="accent4" w:themeFillTint="33"/>
      </w:tcPr>
    </w:tblStylePr>
    <w:tblStylePr w:type="neCell">
      <w:tblPr/>
      <w:tcPr>
        <w:tcBorders>
          <w:bottom w:val="single" w:sz="4" w:space="0" w:color="C57C86" w:themeColor="accent4" w:themeTint="99"/>
        </w:tcBorders>
      </w:tcPr>
    </w:tblStylePr>
    <w:tblStylePr w:type="nwCell">
      <w:tblPr/>
      <w:tcPr>
        <w:tcBorders>
          <w:bottom w:val="single" w:sz="4" w:space="0" w:color="C57C86" w:themeColor="accent4" w:themeTint="99"/>
        </w:tcBorders>
      </w:tcPr>
    </w:tblStylePr>
    <w:tblStylePr w:type="seCell">
      <w:tblPr/>
      <w:tcPr>
        <w:tcBorders>
          <w:top w:val="single" w:sz="4" w:space="0" w:color="C57C86" w:themeColor="accent4" w:themeTint="99"/>
        </w:tcBorders>
      </w:tcPr>
    </w:tblStylePr>
    <w:tblStylePr w:type="swCell">
      <w:tblPr/>
      <w:tcPr>
        <w:tcBorders>
          <w:top w:val="single" w:sz="4" w:space="0" w:color="C57C8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40503D"/>
    <w:pPr>
      <w:spacing w:after="0" w:line="240" w:lineRule="auto"/>
    </w:pPr>
    <w:rPr>
      <w:color w:val="9B928C" w:themeColor="accent5" w:themeShade="BF"/>
    </w:rPr>
    <w:tblPr>
      <w:tblStyleRowBandSize w:val="1"/>
      <w:tblStyleColBandSize w:val="1"/>
      <w:tblBorders>
        <w:top w:val="single" w:sz="4" w:space="0" w:color="DFDCDA" w:themeColor="accent5" w:themeTint="99"/>
        <w:left w:val="single" w:sz="4" w:space="0" w:color="DFDCDA" w:themeColor="accent5" w:themeTint="99"/>
        <w:bottom w:val="single" w:sz="4" w:space="0" w:color="DFDCDA" w:themeColor="accent5" w:themeTint="99"/>
        <w:right w:val="single" w:sz="4" w:space="0" w:color="DFDCDA" w:themeColor="accent5" w:themeTint="99"/>
        <w:insideH w:val="single" w:sz="4" w:space="0" w:color="DFDCDA" w:themeColor="accent5" w:themeTint="99"/>
        <w:insideV w:val="single" w:sz="4" w:space="0" w:color="DFDCD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F2" w:themeFill="accent5" w:themeFillTint="33"/>
      </w:tcPr>
    </w:tblStylePr>
    <w:tblStylePr w:type="band1Horz">
      <w:tblPr/>
      <w:tcPr>
        <w:shd w:val="clear" w:color="auto" w:fill="F4F3F2" w:themeFill="accent5" w:themeFillTint="33"/>
      </w:tcPr>
    </w:tblStylePr>
    <w:tblStylePr w:type="neCell">
      <w:tblPr/>
      <w:tcPr>
        <w:tcBorders>
          <w:bottom w:val="single" w:sz="4" w:space="0" w:color="DFDCDA" w:themeColor="accent5" w:themeTint="99"/>
        </w:tcBorders>
      </w:tcPr>
    </w:tblStylePr>
    <w:tblStylePr w:type="nwCell">
      <w:tblPr/>
      <w:tcPr>
        <w:tcBorders>
          <w:bottom w:val="single" w:sz="4" w:space="0" w:color="DFDCDA" w:themeColor="accent5" w:themeTint="99"/>
        </w:tcBorders>
      </w:tcPr>
    </w:tblStylePr>
    <w:tblStylePr w:type="seCell">
      <w:tblPr/>
      <w:tcPr>
        <w:tcBorders>
          <w:top w:val="single" w:sz="4" w:space="0" w:color="DFDCDA" w:themeColor="accent5" w:themeTint="99"/>
        </w:tcBorders>
      </w:tcPr>
    </w:tblStylePr>
    <w:tblStylePr w:type="swCell">
      <w:tblPr/>
      <w:tcPr>
        <w:tcBorders>
          <w:top w:val="single" w:sz="4" w:space="0" w:color="DFDCDA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40503D"/>
    <w:pPr>
      <w:spacing w:after="0" w:line="240" w:lineRule="auto"/>
    </w:pPr>
    <w:rPr>
      <w:color w:val="6EB5B5" w:themeColor="accent6" w:themeShade="BF"/>
    </w:rPr>
    <w:tblPr>
      <w:tblStyleRowBandSize w:val="1"/>
      <w:tblStyleColBandSize w:val="1"/>
      <w:tblBorders>
        <w:top w:val="single" w:sz="4" w:space="0" w:color="CEE6E6" w:themeColor="accent6" w:themeTint="99"/>
        <w:left w:val="single" w:sz="4" w:space="0" w:color="CEE6E6" w:themeColor="accent6" w:themeTint="99"/>
        <w:bottom w:val="single" w:sz="4" w:space="0" w:color="CEE6E6" w:themeColor="accent6" w:themeTint="99"/>
        <w:right w:val="single" w:sz="4" w:space="0" w:color="CEE6E6" w:themeColor="accent6" w:themeTint="99"/>
        <w:insideH w:val="single" w:sz="4" w:space="0" w:color="CEE6E6" w:themeColor="accent6" w:themeTint="99"/>
        <w:insideV w:val="single" w:sz="4" w:space="0" w:color="CEE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F6F6" w:themeFill="accent6" w:themeFillTint="33"/>
      </w:tcPr>
    </w:tblStylePr>
    <w:tblStylePr w:type="band1Horz">
      <w:tblPr/>
      <w:tcPr>
        <w:shd w:val="clear" w:color="auto" w:fill="EEF6F6" w:themeFill="accent6" w:themeFillTint="33"/>
      </w:tcPr>
    </w:tblStylePr>
    <w:tblStylePr w:type="neCell">
      <w:tblPr/>
      <w:tcPr>
        <w:tcBorders>
          <w:bottom w:val="single" w:sz="4" w:space="0" w:color="CEE6E6" w:themeColor="accent6" w:themeTint="99"/>
        </w:tcBorders>
      </w:tcPr>
    </w:tblStylePr>
    <w:tblStylePr w:type="nwCell">
      <w:tblPr/>
      <w:tcPr>
        <w:tcBorders>
          <w:bottom w:val="single" w:sz="4" w:space="0" w:color="CEE6E6" w:themeColor="accent6" w:themeTint="99"/>
        </w:tcBorders>
      </w:tcPr>
    </w:tblStylePr>
    <w:tblStylePr w:type="seCell">
      <w:tblPr/>
      <w:tcPr>
        <w:tcBorders>
          <w:top w:val="single" w:sz="4" w:space="0" w:color="CEE6E6" w:themeColor="accent6" w:themeTint="99"/>
        </w:tcBorders>
      </w:tcPr>
    </w:tblStylePr>
    <w:tblStylePr w:type="swCell">
      <w:tblPr/>
      <w:tcPr>
        <w:tcBorders>
          <w:top w:val="single" w:sz="4" w:space="0" w:color="CEE6E6" w:themeColor="accent6" w:themeTint="99"/>
        </w:tcBorders>
      </w:tcPr>
    </w:tblStylePr>
  </w:style>
  <w:style w:type="table" w:styleId="Rutenettabelllys">
    <w:name w:val="Grid Table Light"/>
    <w:basedOn w:val="Vanligtabell"/>
    <w:uiPriority w:val="40"/>
    <w:rsid w:val="0040503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40503D"/>
  </w:style>
  <w:style w:type="paragraph" w:styleId="Sitat">
    <w:name w:val="Quote"/>
    <w:basedOn w:val="Normal"/>
    <w:next w:val="Normal"/>
    <w:link w:val="SitatTegn"/>
    <w:uiPriority w:val="29"/>
    <w:rsid w:val="0040503D"/>
    <w:pPr>
      <w:spacing w:before="200" w:after="160"/>
      <w:ind w:left="864" w:right="864"/>
      <w:jc w:val="center"/>
    </w:pPr>
    <w:rPr>
      <w:i/>
      <w:iCs/>
      <w:color w:val="9D9289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0503D"/>
    <w:rPr>
      <w:rFonts w:ascii="Arial" w:eastAsia="Times New Roman" w:hAnsi="Arial" w:cs="Arial"/>
      <w:bCs/>
      <w:i/>
      <w:iCs/>
      <w:color w:val="9D9289" w:themeColor="text1" w:themeTint="BF"/>
      <w:lang w:val="sv-SE" w:eastAsia="en-US"/>
    </w:rPr>
  </w:style>
  <w:style w:type="character" w:styleId="Sluttnotereferanse">
    <w:name w:val="endnote reference"/>
    <w:basedOn w:val="Standardskriftforavsnitt"/>
    <w:uiPriority w:val="99"/>
    <w:semiHidden/>
    <w:unhideWhenUsed/>
    <w:rsid w:val="0040503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40503D"/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40503D"/>
    <w:rPr>
      <w:rFonts w:ascii="Arial" w:eastAsia="Times New Roman" w:hAnsi="Arial" w:cs="Arial"/>
      <w:bCs/>
      <w:sz w:val="20"/>
      <w:szCs w:val="20"/>
      <w:lang w:val="sv-SE" w:eastAsia="en-US"/>
    </w:rPr>
  </w:style>
  <w:style w:type="character" w:styleId="Smarthyperkobling">
    <w:name w:val="Smart Hyperlink"/>
    <w:basedOn w:val="Standardskriftforavsnitt"/>
    <w:uiPriority w:val="99"/>
    <w:semiHidden/>
    <w:unhideWhenUsed/>
    <w:rsid w:val="0040503D"/>
    <w:rPr>
      <w:u w:val="dotted"/>
    </w:rPr>
  </w:style>
  <w:style w:type="character" w:styleId="Smartkobling">
    <w:name w:val="Smart Link"/>
    <w:basedOn w:val="Standardskriftforavsnitt"/>
    <w:uiPriority w:val="99"/>
    <w:semiHidden/>
    <w:unhideWhenUsed/>
    <w:rsid w:val="0040503D"/>
    <w:rPr>
      <w:color w:val="0000FF"/>
      <w:u w:val="single"/>
      <w:shd w:val="clear" w:color="auto" w:fill="F3F2F1"/>
    </w:rPr>
  </w:style>
  <w:style w:type="character" w:styleId="Sterk">
    <w:name w:val="Strong"/>
    <w:basedOn w:val="Standardskriftforavsnitt"/>
    <w:rsid w:val="0040503D"/>
    <w:rPr>
      <w:b/>
      <w:bCs/>
    </w:rPr>
  </w:style>
  <w:style w:type="character" w:styleId="Sterkreferanse">
    <w:name w:val="Intense Reference"/>
    <w:basedOn w:val="Standardskriftforavsnitt"/>
    <w:uiPriority w:val="32"/>
    <w:rsid w:val="0040503D"/>
    <w:rPr>
      <w:b/>
      <w:bCs/>
      <w:smallCaps/>
      <w:color w:val="EB6631" w:themeColor="accent1"/>
      <w:spacing w:val="5"/>
    </w:rPr>
  </w:style>
  <w:style w:type="character" w:styleId="Sterkutheving">
    <w:name w:val="Intense Emphasis"/>
    <w:basedOn w:val="Standardskriftforavsnitt"/>
    <w:uiPriority w:val="21"/>
    <w:rsid w:val="0040503D"/>
    <w:rPr>
      <w:i/>
      <w:iCs/>
      <w:color w:val="EB6631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rsid w:val="0040503D"/>
    <w:pPr>
      <w:pBdr>
        <w:top w:val="single" w:sz="4" w:space="10" w:color="EB6631" w:themeColor="accent1"/>
        <w:bottom w:val="single" w:sz="4" w:space="10" w:color="EB6631" w:themeColor="accent1"/>
      </w:pBdr>
      <w:spacing w:before="360" w:after="360"/>
      <w:ind w:left="864" w:right="864"/>
      <w:jc w:val="center"/>
    </w:pPr>
    <w:rPr>
      <w:i/>
      <w:iCs/>
      <w:color w:val="EB6631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0503D"/>
    <w:rPr>
      <w:rFonts w:ascii="Arial" w:eastAsia="Times New Roman" w:hAnsi="Arial" w:cs="Arial"/>
      <w:bCs/>
      <w:i/>
      <w:iCs/>
      <w:color w:val="EB6631" w:themeColor="accent1"/>
      <w:lang w:val="sv-SE" w:eastAsia="en-US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40503D"/>
    <w:rPr>
      <w:rFonts w:asciiTheme="majorHAnsi" w:eastAsiaTheme="majorEastAsia" w:hAnsiTheme="majorHAnsi" w:cstheme="majorBidi"/>
      <w:b/>
      <w:bCs w:val="0"/>
    </w:rPr>
  </w:style>
  <w:style w:type="character" w:styleId="Svakreferanse">
    <w:name w:val="Subtle Reference"/>
    <w:basedOn w:val="Standardskriftforavsnitt"/>
    <w:uiPriority w:val="31"/>
    <w:rsid w:val="0040503D"/>
    <w:rPr>
      <w:smallCaps/>
      <w:color w:val="AAA099" w:themeColor="text1" w:themeTint="A5"/>
    </w:rPr>
  </w:style>
  <w:style w:type="character" w:styleId="Svakutheving">
    <w:name w:val="Subtle Emphasis"/>
    <w:basedOn w:val="Standardskriftforavsnitt"/>
    <w:uiPriority w:val="19"/>
    <w:rsid w:val="0040503D"/>
    <w:rPr>
      <w:i/>
      <w:iCs/>
      <w:color w:val="9D9289" w:themeColor="text1" w:themeTint="BF"/>
    </w:rPr>
  </w:style>
  <w:style w:type="table" w:styleId="Tabell-3D-effekt1">
    <w:name w:val="Table 3D effect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elegant">
    <w:name w:val="Table Elegant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klassisk1">
    <w:name w:val="Table Classic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moderne">
    <w:name w:val="Table Contemporary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profesjonell">
    <w:name w:val="Table Professional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1">
    <w:name w:val="Table Web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rutenett1">
    <w:name w:val="Table Grid 1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40503D"/>
    <w:pPr>
      <w:shd w:val="clear" w:color="auto" w:fill="auto"/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skrift">
    <w:name w:val="Signature"/>
    <w:basedOn w:val="Normal"/>
    <w:link w:val="UnderskriftTegn"/>
    <w:uiPriority w:val="99"/>
    <w:semiHidden/>
    <w:unhideWhenUsed/>
    <w:rsid w:val="0040503D"/>
    <w:pPr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40503D"/>
    <w:rPr>
      <w:rFonts w:ascii="Arial" w:eastAsia="Times New Roman" w:hAnsi="Arial" w:cs="Arial"/>
      <w:bCs/>
      <w:lang w:val="sv-SE" w:eastAsia="en-US"/>
    </w:rPr>
  </w:style>
  <w:style w:type="character" w:styleId="Utheving">
    <w:name w:val="Emphasis"/>
    <w:basedOn w:val="Standardskriftforavsnitt"/>
    <w:uiPriority w:val="20"/>
    <w:rsid w:val="0040503D"/>
    <w:rPr>
      <w:i/>
      <w:iCs/>
    </w:rPr>
  </w:style>
  <w:style w:type="paragraph" w:styleId="Vanliginnrykk">
    <w:name w:val="Normal Indent"/>
    <w:basedOn w:val="Normal"/>
    <w:uiPriority w:val="99"/>
    <w:semiHidden/>
    <w:unhideWhenUsed/>
    <w:rsid w:val="0040503D"/>
    <w:pPr>
      <w:ind w:left="1304"/>
    </w:pPr>
  </w:style>
  <w:style w:type="table" w:styleId="Vanligtabell1">
    <w:name w:val="Plain Table 1"/>
    <w:basedOn w:val="Vanligtabell"/>
    <w:uiPriority w:val="41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40503D"/>
    <w:pPr>
      <w:spacing w:after="0" w:line="240" w:lineRule="auto"/>
    </w:pPr>
    <w:tblPr>
      <w:tblStyleRowBandSize w:val="1"/>
      <w:tblStyleColBandSize w:val="1"/>
      <w:tblBorders>
        <w:top w:val="single" w:sz="4" w:space="0" w:color="BDB5B0" w:themeColor="text1" w:themeTint="80"/>
        <w:bottom w:val="single" w:sz="4" w:space="0" w:color="BDB5B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DB5B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2Vert">
      <w:tblPr/>
      <w:tcPr>
        <w:tcBorders>
          <w:left w:val="single" w:sz="4" w:space="0" w:color="BDB5B0" w:themeColor="text1" w:themeTint="80"/>
          <w:right w:val="single" w:sz="4" w:space="0" w:color="BDB5B0" w:themeColor="text1" w:themeTint="80"/>
        </w:tcBorders>
      </w:tcPr>
    </w:tblStylePr>
    <w:tblStylePr w:type="band1Horz">
      <w:tblPr/>
      <w:tcPr>
        <w:tcBorders>
          <w:top w:val="single" w:sz="4" w:space="0" w:color="BDB5B0" w:themeColor="text1" w:themeTint="80"/>
          <w:bottom w:val="single" w:sz="4" w:space="0" w:color="BDB5B0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DB5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DB5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40503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B5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B5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B5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B5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Overskrift1Tegn">
    <w:name w:val="Overskrift 1 Tegn"/>
    <w:basedOn w:val="Standardskriftforavsnitt"/>
    <w:link w:val="Overskrift1"/>
    <w:rsid w:val="0040503D"/>
    <w:rPr>
      <w:rFonts w:asciiTheme="majorHAnsi" w:eastAsiaTheme="majorEastAsia" w:hAnsiTheme="majorHAnsi" w:cs="Arial"/>
      <w:b/>
      <w:sz w:val="32"/>
      <w:szCs w:val="28"/>
      <w:lang w:val="sv-SE" w:eastAsia="en-US"/>
    </w:rPr>
  </w:style>
  <w:style w:type="character" w:customStyle="1" w:styleId="Overskrift2Tegn">
    <w:name w:val="Overskrift 2 Tegn"/>
    <w:basedOn w:val="Standardskriftforavsnitt"/>
    <w:link w:val="Overskrift2"/>
    <w:semiHidden/>
    <w:rsid w:val="0040503D"/>
    <w:rPr>
      <w:rFonts w:asciiTheme="majorHAnsi" w:eastAsiaTheme="majorEastAsia" w:hAnsiTheme="majorHAnsi" w:cs="Arial"/>
      <w:b/>
      <w:i/>
      <w:sz w:val="28"/>
      <w:szCs w:val="26"/>
      <w:lang w:val="sv-SE" w:eastAsia="en-US"/>
    </w:rPr>
  </w:style>
  <w:style w:type="character" w:customStyle="1" w:styleId="Overskrift3Tegn">
    <w:name w:val="Overskrift 3 Tegn"/>
    <w:basedOn w:val="Standardskriftforavsnitt"/>
    <w:link w:val="Overskrift3"/>
    <w:rsid w:val="0040503D"/>
    <w:rPr>
      <w:rFonts w:asciiTheme="majorHAnsi" w:eastAsiaTheme="majorEastAsia" w:hAnsiTheme="majorHAnsi" w:cs="Arial"/>
      <w:b/>
      <w:sz w:val="26"/>
      <w:lang w:val="sv-SE" w:eastAsia="en-US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0503D"/>
    <w:rPr>
      <w:rFonts w:asciiTheme="majorHAnsi" w:eastAsiaTheme="majorEastAsia" w:hAnsiTheme="majorHAnsi" w:cstheme="majorBidi"/>
      <w:bCs/>
      <w:i/>
      <w:iCs/>
      <w:color w:val="C14413" w:themeColor="accent1" w:themeShade="BF"/>
      <w:lang w:val="sv-SE" w:eastAsia="en-US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0503D"/>
    <w:rPr>
      <w:rFonts w:asciiTheme="majorHAnsi" w:eastAsiaTheme="majorEastAsia" w:hAnsiTheme="majorHAnsi" w:cstheme="majorBidi"/>
      <w:bCs/>
      <w:color w:val="C14413" w:themeColor="accent1" w:themeShade="BF"/>
      <w:lang w:val="sv-SE"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0503D"/>
    <w:rPr>
      <w:rFonts w:asciiTheme="majorHAnsi" w:eastAsiaTheme="majorEastAsia" w:hAnsiTheme="majorHAnsi" w:cstheme="majorBidi"/>
      <w:bCs/>
      <w:color w:val="802D0C" w:themeColor="accent1" w:themeShade="7F"/>
      <w:lang w:val="sv-SE" w:eastAsia="en-US"/>
    </w:rPr>
  </w:style>
  <w:style w:type="character" w:customStyle="1" w:styleId="TittelTegn">
    <w:name w:val="Tittel Tegn"/>
    <w:basedOn w:val="Standardskriftforavsnitt"/>
    <w:link w:val="Tittel"/>
    <w:rsid w:val="0040503D"/>
    <w:rPr>
      <w:rFonts w:asciiTheme="majorHAnsi" w:eastAsiaTheme="majorEastAsia" w:hAnsiTheme="majorHAnsi" w:cs="Arial"/>
      <w:bCs/>
      <w:spacing w:val="-10"/>
      <w:kern w:val="28"/>
      <w:sz w:val="56"/>
      <w:szCs w:val="56"/>
      <w:lang w:val="sv-SE" w:eastAsia="en-US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0503D"/>
    <w:rPr>
      <w:rFonts w:ascii="Arial" w:eastAsiaTheme="minorEastAsia" w:hAnsi="Arial" w:cs="Arial"/>
      <w:bCs/>
      <w:color w:val="AAA099" w:themeColor="text1" w:themeTint="A5"/>
      <w:spacing w:val="15"/>
      <w:lang w:val="sv-SE" w:eastAsia="en-US"/>
    </w:rPr>
  </w:style>
  <w:style w:type="paragraph" w:customStyle="1" w:styleId="Formatmall1">
    <w:name w:val="Formatmall1"/>
    <w:basedOn w:val="Normal"/>
    <w:link w:val="Formatmall1Char"/>
    <w:rsid w:val="0040503D"/>
  </w:style>
  <w:style w:type="paragraph" w:customStyle="1" w:styleId="BildtextPeab">
    <w:name w:val="Bildtext Peab"/>
    <w:basedOn w:val="Normal"/>
    <w:next w:val="BrdtextPeab"/>
    <w:link w:val="BildtextPeabChar"/>
    <w:qFormat/>
    <w:rsid w:val="0040503D"/>
    <w:rPr>
      <w:i/>
      <w:sz w:val="18"/>
    </w:rPr>
  </w:style>
  <w:style w:type="character" w:customStyle="1" w:styleId="Formatmall1Char">
    <w:name w:val="Formatmall1 Char"/>
    <w:basedOn w:val="Standardskriftforavsnitt"/>
    <w:link w:val="Formatmall1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BrdtextPeab">
    <w:name w:val="Brödtext Peab"/>
    <w:basedOn w:val="Normal"/>
    <w:link w:val="BrdtextPeabChar"/>
    <w:qFormat/>
    <w:rsid w:val="0040503D"/>
  </w:style>
  <w:style w:type="character" w:customStyle="1" w:styleId="BildtextPeabChar">
    <w:name w:val="Bildtext Peab Char"/>
    <w:basedOn w:val="Formatmall1Char"/>
    <w:link w:val="BildtextPeab"/>
    <w:rsid w:val="0040503D"/>
    <w:rPr>
      <w:rFonts w:ascii="Arial" w:eastAsia="Times New Roman" w:hAnsi="Arial" w:cs="Arial"/>
      <w:bCs/>
      <w:i/>
      <w:sz w:val="18"/>
      <w:lang w:val="sv-SE" w:eastAsia="en-US"/>
    </w:rPr>
  </w:style>
  <w:style w:type="paragraph" w:customStyle="1" w:styleId="BrdtextrubrikPeab">
    <w:name w:val="Brödtextrubrik Peab"/>
    <w:basedOn w:val="Overskrift3"/>
    <w:next w:val="BrdtextPeab"/>
    <w:link w:val="BrdtextrubrikPeabChar"/>
    <w:qFormat/>
    <w:rsid w:val="0040503D"/>
    <w:rPr>
      <w:sz w:val="22"/>
    </w:rPr>
  </w:style>
  <w:style w:type="character" w:customStyle="1" w:styleId="BrdtextPeabChar">
    <w:name w:val="Brödtext Peab Char"/>
    <w:basedOn w:val="Standardskriftforavsnitt"/>
    <w:link w:val="BrdtextPeab"/>
    <w:rsid w:val="0040503D"/>
    <w:rPr>
      <w:rFonts w:ascii="Arial" w:eastAsia="Times New Roman" w:hAnsi="Arial" w:cs="Arial"/>
      <w:bCs/>
      <w:lang w:val="sv-SE" w:eastAsia="en-US"/>
    </w:rPr>
  </w:style>
  <w:style w:type="paragraph" w:customStyle="1" w:styleId="IngressPeab">
    <w:name w:val="Ingress Peab"/>
    <w:basedOn w:val="Normal"/>
    <w:next w:val="BrdtextPeab"/>
    <w:link w:val="IngressPeabChar"/>
    <w:qFormat/>
    <w:rsid w:val="0040503D"/>
    <w:rPr>
      <w:b/>
      <w:i/>
    </w:rPr>
  </w:style>
  <w:style w:type="character" w:customStyle="1" w:styleId="BrdtextrubrikPeabChar">
    <w:name w:val="Brödtextrubrik Peab Char"/>
    <w:basedOn w:val="BrdtextPeabChar"/>
    <w:link w:val="BrdtextrubrikPeab"/>
    <w:rsid w:val="0040503D"/>
    <w:rPr>
      <w:rFonts w:asciiTheme="majorHAnsi" w:eastAsiaTheme="majorEastAsia" w:hAnsiTheme="majorHAnsi" w:cs="Arial"/>
      <w:b/>
      <w:bCs w:val="0"/>
      <w:lang w:val="sv-SE" w:eastAsia="en-US"/>
    </w:rPr>
  </w:style>
  <w:style w:type="paragraph" w:customStyle="1" w:styleId="SidrubrikPeab">
    <w:name w:val="Sidrubrik Peab"/>
    <w:basedOn w:val="Overskrift1"/>
    <w:next w:val="BrdtextPeab"/>
    <w:link w:val="SidrubrikPeabChar"/>
    <w:qFormat/>
    <w:rsid w:val="0040503D"/>
    <w:rPr>
      <w:color w:val="EB6631" w:themeColor="accent1"/>
      <w:sz w:val="44"/>
      <w:szCs w:val="24"/>
    </w:rPr>
  </w:style>
  <w:style w:type="character" w:customStyle="1" w:styleId="IngressPeabChar">
    <w:name w:val="Ingress Peab Char"/>
    <w:basedOn w:val="Standardskriftforavsnitt"/>
    <w:link w:val="IngressPeab"/>
    <w:rsid w:val="0040503D"/>
    <w:rPr>
      <w:rFonts w:ascii="Arial" w:eastAsia="Times New Roman" w:hAnsi="Arial" w:cs="Arial"/>
      <w:b/>
      <w:bCs/>
      <w:i/>
      <w:lang w:val="sv-SE" w:eastAsia="en-US"/>
    </w:rPr>
  </w:style>
  <w:style w:type="paragraph" w:customStyle="1" w:styleId="UnderrubrikPeab">
    <w:name w:val="Underrubrik Peab"/>
    <w:basedOn w:val="Overskrift2"/>
    <w:next w:val="BrdtextPeab"/>
    <w:link w:val="UnderrubrikPeabChar"/>
    <w:qFormat/>
    <w:rsid w:val="0040503D"/>
    <w:rPr>
      <w:rFonts w:asciiTheme="minorHAnsi" w:hAnsiTheme="minorHAnsi"/>
      <w:i w:val="0"/>
      <w:szCs w:val="24"/>
    </w:rPr>
  </w:style>
  <w:style w:type="character" w:customStyle="1" w:styleId="SidrubrikPeabChar">
    <w:name w:val="Sidrubrik Peab Char"/>
    <w:basedOn w:val="Standardskriftforavsnitt"/>
    <w:link w:val="SidrubrikPeab"/>
    <w:rsid w:val="0040503D"/>
    <w:rPr>
      <w:rFonts w:asciiTheme="majorHAnsi" w:eastAsiaTheme="majorEastAsia" w:hAnsiTheme="majorHAnsi" w:cs="Arial"/>
      <w:b/>
      <w:color w:val="EB6631" w:themeColor="accent1"/>
      <w:sz w:val="44"/>
      <w:szCs w:val="24"/>
      <w:lang w:val="sv-SE" w:eastAsia="en-US"/>
    </w:rPr>
  </w:style>
  <w:style w:type="character" w:customStyle="1" w:styleId="UnderrubrikPeabChar">
    <w:name w:val="Underrubrik Peab Char"/>
    <w:basedOn w:val="Standardskriftforavsnitt"/>
    <w:link w:val="UnderrubrikPeab"/>
    <w:rsid w:val="0040503D"/>
    <w:rPr>
      <w:rFonts w:asciiTheme="minorHAnsi" w:eastAsiaTheme="majorEastAsia" w:hAnsiTheme="minorHAnsi" w:cs="Arial"/>
      <w:b/>
      <w:sz w:val="28"/>
      <w:szCs w:val="24"/>
      <w:lang w:val="sv-S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ilracesystem.no/regatta?regatta=3812%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nage2sail.com/e/9f54f39c-9aae-4f94-a26c-4f40fbc59d8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Larvikseilforenin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rvikseilforening.no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NARIHEL\AppData\Roaming\Microsoft\Windows\Templates\peab\Themes\Peab.dotx" TargetMode="External"/></Relationships>
</file>

<file path=word/theme/theme1.xml><?xml version="1.0" encoding="utf-8"?>
<a:theme xmlns:a="http://schemas.openxmlformats.org/drawingml/2006/main" name="Peab2007 Liggande">
  <a:themeElements>
    <a:clrScheme name="Peab">
      <a:dk1>
        <a:srgbClr val="7A6E65"/>
      </a:dk1>
      <a:lt1>
        <a:srgbClr val="FFFFFF"/>
      </a:lt1>
      <a:dk2>
        <a:srgbClr val="EB6631"/>
      </a:dk2>
      <a:lt2>
        <a:srgbClr val="EBE9E5"/>
      </a:lt2>
      <a:accent1>
        <a:srgbClr val="EB6631"/>
      </a:accent1>
      <a:accent2>
        <a:srgbClr val="7A6E65"/>
      </a:accent2>
      <a:accent3>
        <a:srgbClr val="389899"/>
      </a:accent3>
      <a:accent4>
        <a:srgbClr val="893C47"/>
      </a:accent4>
      <a:accent5>
        <a:srgbClr val="CAC5C2"/>
      </a:accent5>
      <a:accent6>
        <a:srgbClr val="AFD6D6"/>
      </a:accent6>
      <a:hlink>
        <a:srgbClr val="EB6631"/>
      </a:hlink>
      <a:folHlink>
        <a:srgbClr val="EB663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fJYE6yHfACbyHHp0XESzEXbc/w==">AMUW2mVUlZ5hQPYZJ9mO8+c22VQjtm7xP8ndm+wDKDd7aDpBaTjQ5QoezJgyTc58IwPfQXlA14JVWwo065hDwmwHszdyWQLm6yjkh6M8/VVHdZhnNODI6dQ=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Peab</Template>
  <TotalTime>0</TotalTime>
  <Pages>5</Pages>
  <Words>1461</Words>
  <Characters>7747</Characters>
  <Application>Microsoft Office Word</Application>
  <DocSecurity>0</DocSecurity>
  <Lines>64</Lines>
  <Paragraphs>18</Paragraphs>
  <ScaleCrop>false</ScaleCrop>
  <Company>Peab AB</Company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Bjarte Løchen</dc:creator>
  <cp:lastModifiedBy>Heldal Arild</cp:lastModifiedBy>
  <cp:revision>2</cp:revision>
  <dcterms:created xsi:type="dcterms:W3CDTF">2023-07-28T15:04:00Z</dcterms:created>
  <dcterms:modified xsi:type="dcterms:W3CDTF">2023-07-28T15:04:00Z</dcterms:modified>
</cp:coreProperties>
</file>